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2BDE07" w14:textId="68339A78" w:rsidR="00F915A4" w:rsidRPr="00202FE6" w:rsidRDefault="00643DA3" w:rsidP="00F915A4">
      <w:pPr>
        <w:spacing w:before="120" w:after="0" w:line="240" w:lineRule="auto"/>
        <w:jc w:val="center"/>
        <w:rPr>
          <w:rFonts w:ascii="Trebuchet MS" w:eastAsia="Times New Roman" w:hAnsi="Trebuchet MS" w:cs="Arial"/>
          <w:b/>
          <w:bCs/>
          <w:sz w:val="24"/>
          <w:szCs w:val="18"/>
          <w:lang w:val="en-US"/>
        </w:rPr>
      </w:pPr>
      <w:r w:rsidRPr="00974B06">
        <w:rPr>
          <w:rFonts w:ascii="Trebuchet MS" w:eastAsia="Times New Roman" w:hAnsi="Trebuchet MS" w:cs="Arial"/>
          <w:b/>
          <w:bCs/>
          <w:sz w:val="24"/>
          <w:szCs w:val="18"/>
          <w:lang w:val="en-US"/>
        </w:rPr>
        <w:t>T</w:t>
      </w:r>
      <w:r w:rsidR="0032028C" w:rsidRPr="00974B06">
        <w:rPr>
          <w:rFonts w:ascii="Trebuchet MS" w:eastAsia="Times New Roman" w:hAnsi="Trebuchet MS" w:cs="Arial"/>
          <w:b/>
          <w:bCs/>
          <w:sz w:val="24"/>
          <w:szCs w:val="18"/>
          <w:lang w:val="en-US"/>
        </w:rPr>
        <w:t>hermo-catalytic production of green hydrogen from biogas</w:t>
      </w:r>
      <w:r w:rsidR="00F34436" w:rsidRPr="00974B06">
        <w:rPr>
          <w:rFonts w:ascii="Trebuchet MS" w:eastAsia="Times New Roman" w:hAnsi="Trebuchet MS" w:cs="Arial"/>
          <w:b/>
          <w:bCs/>
          <w:sz w:val="24"/>
          <w:szCs w:val="18"/>
          <w:lang w:val="en-US"/>
        </w:rPr>
        <w:t>.</w:t>
      </w:r>
      <w:r w:rsidR="0032028C" w:rsidRPr="00974B06">
        <w:rPr>
          <w:rFonts w:ascii="Trebuchet MS" w:eastAsia="Times New Roman" w:hAnsi="Trebuchet MS" w:cs="Arial"/>
          <w:b/>
          <w:bCs/>
          <w:sz w:val="24"/>
          <w:szCs w:val="18"/>
          <w:lang w:val="en-US"/>
        </w:rPr>
        <w:t xml:space="preserve"> </w:t>
      </w:r>
      <w:r w:rsidR="001E76E8" w:rsidRPr="00974B06">
        <w:rPr>
          <w:rFonts w:ascii="Trebuchet MS" w:eastAsia="Times New Roman" w:hAnsi="Trebuchet MS" w:cs="Arial"/>
          <w:b/>
          <w:bCs/>
          <w:sz w:val="24"/>
          <w:szCs w:val="18"/>
          <w:lang w:val="en-US"/>
        </w:rPr>
        <w:t>D</w:t>
      </w:r>
      <w:r w:rsidR="00C223A7" w:rsidRPr="00974B06">
        <w:rPr>
          <w:rFonts w:ascii="Trebuchet MS" w:eastAsia="Times New Roman" w:hAnsi="Trebuchet MS" w:cs="Arial"/>
          <w:b/>
          <w:bCs/>
          <w:sz w:val="24"/>
          <w:szCs w:val="18"/>
          <w:lang w:val="en-US"/>
        </w:rPr>
        <w:t>e</w:t>
      </w:r>
      <w:r w:rsidR="001E76E8" w:rsidRPr="00974B06">
        <w:rPr>
          <w:rFonts w:ascii="Trebuchet MS" w:eastAsia="Times New Roman" w:hAnsi="Trebuchet MS" w:cs="Arial"/>
          <w:b/>
          <w:bCs/>
          <w:sz w:val="24"/>
          <w:szCs w:val="18"/>
          <w:lang w:val="en-US"/>
        </w:rPr>
        <w:t xml:space="preserve">sign and </w:t>
      </w:r>
      <w:r w:rsidR="00C223A7" w:rsidRPr="00974B06">
        <w:rPr>
          <w:rFonts w:ascii="Trebuchet MS" w:eastAsia="Times New Roman" w:hAnsi="Trebuchet MS" w:cs="Arial"/>
          <w:b/>
          <w:bCs/>
          <w:sz w:val="24"/>
          <w:szCs w:val="18"/>
          <w:lang w:val="en-US"/>
        </w:rPr>
        <w:t xml:space="preserve">preparation of efficient </w:t>
      </w:r>
      <w:r w:rsidR="00974B06" w:rsidRPr="00974B06">
        <w:rPr>
          <w:rFonts w:ascii="Trebuchet MS" w:eastAsia="Times New Roman" w:hAnsi="Trebuchet MS" w:cs="Arial"/>
          <w:b/>
          <w:bCs/>
          <w:sz w:val="24"/>
          <w:szCs w:val="18"/>
          <w:lang w:val="en-US"/>
        </w:rPr>
        <w:t>catalysts.</w:t>
      </w:r>
    </w:p>
    <w:p w14:paraId="62F17C7F" w14:textId="77777777" w:rsidR="00F915A4" w:rsidRPr="00202FE6" w:rsidRDefault="00F915A4" w:rsidP="00F915A4">
      <w:pPr>
        <w:spacing w:after="0" w:line="240" w:lineRule="auto"/>
        <w:jc w:val="both"/>
        <w:rPr>
          <w:rFonts w:ascii="Trebuchet MS" w:eastAsia="Times New Roman" w:hAnsi="Trebuchet MS" w:cs="Times New Roman"/>
          <w:szCs w:val="18"/>
          <w:lang w:val="en-US"/>
        </w:rPr>
      </w:pPr>
    </w:p>
    <w:p w14:paraId="6541F8B0" w14:textId="333AD101" w:rsidR="00F915A4" w:rsidRPr="003F4865" w:rsidRDefault="008C49A0" w:rsidP="00F915A4">
      <w:pPr>
        <w:spacing w:after="0" w:line="240" w:lineRule="auto"/>
        <w:jc w:val="center"/>
        <w:rPr>
          <w:rFonts w:ascii="Trebuchet MS" w:eastAsia="Times New Roman" w:hAnsi="Trebuchet MS" w:cs="Arial"/>
          <w:sz w:val="20"/>
          <w:szCs w:val="16"/>
        </w:rPr>
      </w:pPr>
      <w:r w:rsidRPr="003F4865">
        <w:rPr>
          <w:rFonts w:ascii="Trebuchet MS" w:eastAsia="Times New Roman" w:hAnsi="Trebuchet MS" w:cs="Arial"/>
          <w:sz w:val="20"/>
          <w:szCs w:val="16"/>
          <w:u w:val="single"/>
        </w:rPr>
        <w:t>Judit Lloreda</w:t>
      </w:r>
      <w:r w:rsidR="00202FE6" w:rsidRPr="003F4865">
        <w:rPr>
          <w:rFonts w:ascii="Trebuchet MS" w:eastAsia="Times New Roman" w:hAnsi="Trebuchet MS" w:cs="Arial"/>
          <w:sz w:val="20"/>
          <w:szCs w:val="16"/>
          <w:u w:val="single"/>
        </w:rPr>
        <w:t xml:space="preserve"> </w:t>
      </w:r>
      <w:proofErr w:type="spellStart"/>
      <w:proofErr w:type="gramStart"/>
      <w:r w:rsidR="00202FE6" w:rsidRPr="003F4865">
        <w:rPr>
          <w:rFonts w:ascii="Trebuchet MS" w:eastAsia="Times New Roman" w:hAnsi="Trebuchet MS" w:cs="Arial"/>
          <w:sz w:val="20"/>
          <w:szCs w:val="16"/>
          <w:u w:val="single"/>
        </w:rPr>
        <w:t>Rodes</w:t>
      </w:r>
      <w:r w:rsidR="00F915A4" w:rsidRPr="003F4865">
        <w:rPr>
          <w:rFonts w:ascii="Trebuchet MS" w:eastAsia="Times New Roman" w:hAnsi="Trebuchet MS" w:cs="Arial"/>
          <w:sz w:val="20"/>
          <w:szCs w:val="16"/>
          <w:vertAlign w:val="superscript"/>
        </w:rPr>
        <w:t>a</w:t>
      </w:r>
      <w:r w:rsidR="00932ECE" w:rsidRPr="003F4865">
        <w:rPr>
          <w:rFonts w:ascii="Trebuchet MS" w:eastAsia="Times New Roman" w:hAnsi="Trebuchet MS" w:cs="Arial"/>
          <w:sz w:val="20"/>
          <w:szCs w:val="16"/>
          <w:vertAlign w:val="superscript"/>
        </w:rPr>
        <w:t>,</w:t>
      </w:r>
      <w:r w:rsidRPr="003F4865">
        <w:rPr>
          <w:rFonts w:ascii="Trebuchet MS" w:eastAsia="Times New Roman" w:hAnsi="Trebuchet MS" w:cs="Arial"/>
          <w:sz w:val="20"/>
          <w:szCs w:val="16"/>
          <w:vertAlign w:val="superscript"/>
        </w:rPr>
        <w:t>b</w:t>
      </w:r>
      <w:proofErr w:type="spellEnd"/>
      <w:proofErr w:type="gramEnd"/>
      <w:r w:rsidR="00E456D9" w:rsidRPr="003F4865">
        <w:rPr>
          <w:rFonts w:ascii="Trebuchet MS" w:eastAsia="Times New Roman" w:hAnsi="Trebuchet MS" w:cs="Arial"/>
          <w:sz w:val="20"/>
          <w:szCs w:val="16"/>
          <w:vertAlign w:val="superscript"/>
        </w:rPr>
        <w:t xml:space="preserve"> </w:t>
      </w:r>
      <w:r w:rsidR="00932ECE" w:rsidRPr="003F4865">
        <w:rPr>
          <w:rFonts w:ascii="Trebuchet MS" w:eastAsia="Times New Roman" w:hAnsi="Trebuchet MS" w:cs="Arial"/>
          <w:sz w:val="20"/>
          <w:szCs w:val="16"/>
          <w:vertAlign w:val="superscript"/>
        </w:rPr>
        <w:t>*</w:t>
      </w:r>
    </w:p>
    <w:p w14:paraId="698BA274" w14:textId="363C5F26" w:rsidR="003245F6" w:rsidRPr="003F4865" w:rsidRDefault="003245F6" w:rsidP="00F915A4">
      <w:pPr>
        <w:spacing w:after="0" w:line="240" w:lineRule="auto"/>
        <w:jc w:val="center"/>
        <w:rPr>
          <w:rFonts w:ascii="Trebuchet MS" w:eastAsia="Times New Roman" w:hAnsi="Trebuchet MS" w:cs="Arial"/>
          <w:sz w:val="20"/>
          <w:szCs w:val="16"/>
        </w:rPr>
      </w:pPr>
      <w:r w:rsidRPr="003F4865">
        <w:rPr>
          <w:rFonts w:ascii="Trebuchet MS" w:eastAsia="Times New Roman" w:hAnsi="Trebuchet MS" w:cs="Arial"/>
          <w:sz w:val="20"/>
          <w:szCs w:val="16"/>
        </w:rPr>
        <w:t>Mentor:</w:t>
      </w:r>
      <w:r w:rsidR="0009556D" w:rsidRPr="003F4865">
        <w:rPr>
          <w:rFonts w:ascii="Trebuchet MS" w:eastAsia="Times New Roman" w:hAnsi="Trebuchet MS" w:cs="Arial"/>
          <w:sz w:val="20"/>
          <w:szCs w:val="16"/>
        </w:rPr>
        <w:t xml:space="preserve"> </w:t>
      </w:r>
      <w:r w:rsidR="008E7CB9" w:rsidRPr="003F4865">
        <w:rPr>
          <w:rFonts w:ascii="Trebuchet MS" w:eastAsia="Times New Roman" w:hAnsi="Trebuchet MS" w:cs="Arial"/>
          <w:sz w:val="20"/>
          <w:szCs w:val="16"/>
        </w:rPr>
        <w:t>Elvira Gómez</w:t>
      </w:r>
    </w:p>
    <w:p w14:paraId="740A5B78" w14:textId="7E07D11F" w:rsidR="003245F6" w:rsidRPr="00F915A4" w:rsidRDefault="003245F6" w:rsidP="003245F6">
      <w:pPr>
        <w:spacing w:after="0" w:line="240" w:lineRule="auto"/>
        <w:jc w:val="center"/>
        <w:rPr>
          <w:rFonts w:ascii="Trebuchet MS" w:eastAsia="Times New Roman" w:hAnsi="Trebuchet MS" w:cs="Arial"/>
          <w:sz w:val="20"/>
          <w:szCs w:val="16"/>
        </w:rPr>
      </w:pPr>
      <w:proofErr w:type="spellStart"/>
      <w:r>
        <w:rPr>
          <w:rFonts w:ascii="Trebuchet MS" w:eastAsia="Times New Roman" w:hAnsi="Trebuchet MS" w:cs="Arial"/>
          <w:sz w:val="20"/>
          <w:szCs w:val="16"/>
        </w:rPr>
        <w:t>Director</w:t>
      </w:r>
      <w:r w:rsidR="008C49A0">
        <w:rPr>
          <w:rFonts w:ascii="Trebuchet MS" w:eastAsia="Times New Roman" w:hAnsi="Trebuchet MS" w:cs="Arial"/>
          <w:sz w:val="20"/>
          <w:szCs w:val="16"/>
        </w:rPr>
        <w:t>s</w:t>
      </w:r>
      <w:proofErr w:type="spellEnd"/>
      <w:r>
        <w:rPr>
          <w:rFonts w:ascii="Trebuchet MS" w:eastAsia="Times New Roman" w:hAnsi="Trebuchet MS" w:cs="Arial"/>
          <w:sz w:val="20"/>
          <w:szCs w:val="16"/>
        </w:rPr>
        <w:t xml:space="preserve">: </w:t>
      </w:r>
      <w:r w:rsidR="008C49A0">
        <w:rPr>
          <w:rFonts w:ascii="Trebuchet MS" w:eastAsia="Times New Roman" w:hAnsi="Trebuchet MS" w:cs="Arial"/>
          <w:sz w:val="20"/>
          <w:szCs w:val="16"/>
        </w:rPr>
        <w:t>Elvira Gómez, Albert Serrà</w:t>
      </w:r>
    </w:p>
    <w:p w14:paraId="2EEE6F00" w14:textId="77777777" w:rsidR="00F915A4" w:rsidRPr="00F915A4" w:rsidRDefault="00F915A4" w:rsidP="00F915A4">
      <w:pPr>
        <w:spacing w:after="0" w:line="240" w:lineRule="auto"/>
        <w:jc w:val="both"/>
        <w:rPr>
          <w:rFonts w:ascii="Trebuchet MS" w:eastAsia="Times New Roman" w:hAnsi="Trebuchet MS" w:cs="Times New Roman"/>
          <w:szCs w:val="18"/>
        </w:rPr>
      </w:pPr>
    </w:p>
    <w:p w14:paraId="4271B99C" w14:textId="3A21BCF1" w:rsidR="006E13E0" w:rsidRPr="007861BE" w:rsidRDefault="006E13E0" w:rsidP="006E13E0">
      <w:pPr>
        <w:spacing w:after="0" w:line="240" w:lineRule="auto"/>
        <w:jc w:val="center"/>
        <w:rPr>
          <w:rFonts w:ascii="Trebuchet MS" w:eastAsia="Times New Roman" w:hAnsi="Trebuchet MS" w:cs="Times New Roman"/>
          <w:iCs/>
          <w:sz w:val="18"/>
          <w:szCs w:val="18"/>
          <w:lang w:val="ca-ES"/>
        </w:rPr>
      </w:pPr>
      <w:r w:rsidRPr="007861BE">
        <w:rPr>
          <w:rFonts w:ascii="Trebuchet MS" w:eastAsia="Times New Roman" w:hAnsi="Trebuchet MS" w:cs="Times New Roman"/>
          <w:iCs/>
          <w:sz w:val="18"/>
          <w:szCs w:val="18"/>
          <w:vertAlign w:val="superscript"/>
          <w:lang w:val="ca-ES"/>
        </w:rPr>
        <w:t xml:space="preserve">a </w:t>
      </w:r>
      <w:r w:rsidRPr="007861BE">
        <w:rPr>
          <w:rFonts w:ascii="Trebuchet MS" w:eastAsia="Times New Roman" w:hAnsi="Trebuchet MS" w:cs="Times New Roman"/>
          <w:iCs/>
          <w:sz w:val="18"/>
          <w:szCs w:val="18"/>
          <w:lang w:val="ca-ES"/>
        </w:rPr>
        <w:t>Consorci per a la Gestió dels Residus del Vallès Oriental</w:t>
      </w:r>
      <w:r w:rsidR="00A25A03">
        <w:rPr>
          <w:rFonts w:ascii="Trebuchet MS" w:eastAsia="Times New Roman" w:hAnsi="Trebuchet MS" w:cs="Times New Roman"/>
          <w:iCs/>
          <w:sz w:val="18"/>
          <w:szCs w:val="18"/>
          <w:lang w:val="ca-ES"/>
        </w:rPr>
        <w:t xml:space="preserve"> (CGRVO)</w:t>
      </w:r>
      <w:r w:rsidRPr="007861BE">
        <w:rPr>
          <w:rFonts w:ascii="Trebuchet MS" w:eastAsia="Times New Roman" w:hAnsi="Trebuchet MS" w:cs="Times New Roman"/>
          <w:iCs/>
          <w:sz w:val="18"/>
          <w:szCs w:val="18"/>
          <w:lang w:val="ca-ES"/>
        </w:rPr>
        <w:t>, Camí Ral s/n, E-08401, Barcelona</w:t>
      </w:r>
    </w:p>
    <w:p w14:paraId="1FEA621A" w14:textId="77777777" w:rsidR="006E13E0" w:rsidRPr="007861BE" w:rsidRDefault="006E13E0" w:rsidP="006E13E0">
      <w:pPr>
        <w:spacing w:after="0" w:line="240" w:lineRule="auto"/>
        <w:jc w:val="center"/>
        <w:rPr>
          <w:rFonts w:ascii="Trebuchet MS" w:eastAsia="Times New Roman" w:hAnsi="Trebuchet MS" w:cs="Times New Roman"/>
          <w:iCs/>
          <w:sz w:val="18"/>
          <w:szCs w:val="18"/>
          <w:lang w:val="ca-ES"/>
        </w:rPr>
      </w:pPr>
      <w:r w:rsidRPr="007861BE">
        <w:rPr>
          <w:rFonts w:ascii="Trebuchet MS" w:eastAsia="Times New Roman" w:hAnsi="Trebuchet MS" w:cs="Times New Roman"/>
          <w:iCs/>
          <w:sz w:val="18"/>
          <w:szCs w:val="18"/>
          <w:vertAlign w:val="superscript"/>
          <w:lang w:val="ca-ES"/>
        </w:rPr>
        <w:t>b</w:t>
      </w:r>
      <w:r w:rsidRPr="007861BE">
        <w:rPr>
          <w:rFonts w:ascii="Trebuchet MS" w:eastAsia="Times New Roman" w:hAnsi="Trebuchet MS" w:cs="Times New Roman"/>
          <w:iCs/>
          <w:sz w:val="18"/>
          <w:szCs w:val="18"/>
          <w:lang w:val="ca-ES"/>
        </w:rPr>
        <w:t xml:space="preserve"> Grup d’Electrodeposició de Capes Primes i Nanoestructures (GE-CPN), Departament de Ciència</w:t>
      </w:r>
    </w:p>
    <w:p w14:paraId="7DC23D68" w14:textId="77777777" w:rsidR="006E13E0" w:rsidRPr="007861BE" w:rsidRDefault="006E13E0" w:rsidP="006E13E0">
      <w:pPr>
        <w:spacing w:after="0" w:line="240" w:lineRule="auto"/>
        <w:jc w:val="center"/>
        <w:rPr>
          <w:rFonts w:ascii="Trebuchet MS" w:eastAsia="Times New Roman" w:hAnsi="Trebuchet MS" w:cs="Times New Roman"/>
          <w:iCs/>
          <w:sz w:val="18"/>
          <w:szCs w:val="18"/>
          <w:lang w:val="ca-ES"/>
        </w:rPr>
      </w:pPr>
      <w:r w:rsidRPr="007861BE">
        <w:rPr>
          <w:rFonts w:ascii="Trebuchet MS" w:eastAsia="Times New Roman" w:hAnsi="Trebuchet MS" w:cs="Times New Roman"/>
          <w:iCs/>
          <w:sz w:val="18"/>
          <w:szCs w:val="18"/>
          <w:lang w:val="ca-ES"/>
        </w:rPr>
        <w:t xml:space="preserve">de Materials i Química Física, Universitat de Barcelona, Martí i Franquès, 1, E-08028, Barcelona </w:t>
      </w:r>
    </w:p>
    <w:p w14:paraId="0710FE7B" w14:textId="7546E817" w:rsidR="00F915A4" w:rsidRPr="00710BD5" w:rsidRDefault="00F915A4" w:rsidP="00F915A4">
      <w:pPr>
        <w:spacing w:after="0" w:line="240" w:lineRule="auto"/>
        <w:jc w:val="center"/>
        <w:rPr>
          <w:rFonts w:ascii="Trebuchet MS" w:eastAsia="Times New Roman" w:hAnsi="Trebuchet MS" w:cs="Times New Roman"/>
          <w:iCs/>
          <w:sz w:val="18"/>
          <w:szCs w:val="18"/>
          <w:lang w:val="en-US"/>
        </w:rPr>
      </w:pPr>
      <w:r w:rsidRPr="00710BD5">
        <w:rPr>
          <w:rFonts w:ascii="Trebuchet MS" w:eastAsia="Times New Roman" w:hAnsi="Trebuchet MS" w:cs="Times New Roman"/>
          <w:iCs/>
          <w:sz w:val="18"/>
          <w:szCs w:val="18"/>
          <w:lang w:val="en-US"/>
        </w:rPr>
        <w:t>*</w:t>
      </w:r>
      <w:r w:rsidR="006E13E0" w:rsidRPr="00710BD5">
        <w:rPr>
          <w:rFonts w:ascii="Trebuchet MS" w:eastAsia="Times New Roman" w:hAnsi="Trebuchet MS" w:cs="Times New Roman"/>
          <w:iCs/>
          <w:sz w:val="18"/>
          <w:szCs w:val="18"/>
          <w:lang w:val="en-US"/>
        </w:rPr>
        <w:t>juditlloreda@ub.edu</w:t>
      </w:r>
    </w:p>
    <w:p w14:paraId="31FF7B91" w14:textId="77777777" w:rsidR="00F915A4" w:rsidRPr="00710BD5" w:rsidRDefault="00F915A4" w:rsidP="00F915A4">
      <w:pPr>
        <w:spacing w:after="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val="en-US"/>
        </w:rPr>
      </w:pPr>
    </w:p>
    <w:p w14:paraId="31343D12" w14:textId="668BB6AA" w:rsidR="00F915A4" w:rsidRPr="00AC18A4" w:rsidRDefault="00F915A4" w:rsidP="00F915A4">
      <w:pPr>
        <w:spacing w:after="0" w:line="240" w:lineRule="auto"/>
        <w:jc w:val="both"/>
        <w:rPr>
          <w:rFonts w:ascii="Trebuchet MS" w:eastAsia="Times New Roman" w:hAnsi="Trebuchet MS" w:cs="Times New Roman"/>
          <w:b/>
          <w:sz w:val="20"/>
          <w:szCs w:val="18"/>
          <w:lang w:val="en-GB"/>
        </w:rPr>
      </w:pPr>
      <w:r w:rsidRPr="00AC18A4">
        <w:rPr>
          <w:rFonts w:ascii="Trebuchet MS" w:eastAsia="Times New Roman" w:hAnsi="Trebuchet MS" w:cs="Times New Roman"/>
          <w:b/>
          <w:sz w:val="20"/>
          <w:szCs w:val="18"/>
          <w:lang w:val="en-GB"/>
        </w:rPr>
        <w:t>Abstract</w:t>
      </w:r>
    </w:p>
    <w:p w14:paraId="3EA6A942" w14:textId="38525524" w:rsidR="005A0700" w:rsidRDefault="00332618" w:rsidP="00341AEF">
      <w:pPr>
        <w:spacing w:after="0" w:line="240" w:lineRule="auto"/>
        <w:ind w:right="49"/>
        <w:jc w:val="both"/>
        <w:rPr>
          <w:rFonts w:ascii="Trebuchet MS" w:eastAsia="Times New Roman" w:hAnsi="Trebuchet MS" w:cs="Times New Roman"/>
          <w:sz w:val="20"/>
          <w:szCs w:val="18"/>
          <w:lang w:val="en-GB"/>
        </w:rPr>
      </w:pPr>
      <w:r w:rsidRPr="00332618">
        <w:rPr>
          <w:rFonts w:ascii="Trebuchet MS" w:eastAsia="Times New Roman" w:hAnsi="Trebuchet MS" w:cs="Times New Roman"/>
          <w:sz w:val="20"/>
          <w:szCs w:val="18"/>
          <w:lang w:val="en-GB"/>
        </w:rPr>
        <w:t xml:space="preserve">In </w:t>
      </w:r>
      <w:r w:rsidR="009C7E2F">
        <w:rPr>
          <w:rFonts w:ascii="Trebuchet MS" w:eastAsia="Times New Roman" w:hAnsi="Trebuchet MS" w:cs="Times New Roman"/>
          <w:sz w:val="20"/>
          <w:szCs w:val="18"/>
          <w:lang w:val="en-GB"/>
        </w:rPr>
        <w:t>the current situation</w:t>
      </w:r>
      <w:r>
        <w:rPr>
          <w:rFonts w:ascii="Trebuchet MS" w:eastAsia="Times New Roman" w:hAnsi="Trebuchet MS" w:cs="Times New Roman"/>
          <w:sz w:val="20"/>
          <w:szCs w:val="18"/>
          <w:lang w:val="en-GB"/>
        </w:rPr>
        <w:t xml:space="preserve"> of climate emergency</w:t>
      </w:r>
      <w:r w:rsidRPr="00332618">
        <w:rPr>
          <w:rFonts w:ascii="Trebuchet MS" w:eastAsia="Times New Roman" w:hAnsi="Trebuchet MS" w:cs="Times New Roman"/>
          <w:sz w:val="20"/>
          <w:szCs w:val="18"/>
          <w:lang w:val="en-GB"/>
        </w:rPr>
        <w:t>, renewable gases such as biogas, biomethane and hydrogen, stand out as new sources of green energy.</w:t>
      </w:r>
      <w:r w:rsidR="007E2EAA">
        <w:rPr>
          <w:rFonts w:ascii="Trebuchet MS" w:eastAsia="Times New Roman" w:hAnsi="Trebuchet MS" w:cs="Times New Roman"/>
          <w:sz w:val="20"/>
          <w:szCs w:val="18"/>
          <w:lang w:val="en-GB"/>
        </w:rPr>
        <w:t xml:space="preserve"> </w:t>
      </w:r>
      <w:r w:rsidR="005529FF">
        <w:rPr>
          <w:rFonts w:ascii="Trebuchet MS" w:eastAsia="Times New Roman" w:hAnsi="Trebuchet MS" w:cs="Times New Roman"/>
          <w:sz w:val="20"/>
          <w:szCs w:val="18"/>
          <w:lang w:val="en-GB"/>
        </w:rPr>
        <w:t>Every year</w:t>
      </w:r>
      <w:r w:rsidR="007E2EAA">
        <w:rPr>
          <w:rFonts w:ascii="Trebuchet MS" w:eastAsia="Times New Roman" w:hAnsi="Trebuchet MS" w:cs="Times New Roman"/>
          <w:sz w:val="20"/>
          <w:szCs w:val="18"/>
          <w:lang w:val="en-GB"/>
        </w:rPr>
        <w:t xml:space="preserve"> large amounts of biogas </w:t>
      </w:r>
      <w:bookmarkStart w:id="0" w:name="_GoBack"/>
      <w:bookmarkEnd w:id="0"/>
      <w:r w:rsidR="007E2EAA">
        <w:rPr>
          <w:rFonts w:ascii="Trebuchet MS" w:eastAsia="Times New Roman" w:hAnsi="Trebuchet MS" w:cs="Times New Roman"/>
          <w:sz w:val="20"/>
          <w:szCs w:val="18"/>
          <w:lang w:val="en-GB"/>
        </w:rPr>
        <w:t>(</w:t>
      </w:r>
      <w:r w:rsidR="007E2EAA" w:rsidRPr="007E2EAA">
        <w:rPr>
          <w:rFonts w:ascii="Trebuchet MS" w:eastAsia="Times New Roman" w:hAnsi="Trebuchet MS" w:cs="Times New Roman"/>
          <w:sz w:val="20"/>
          <w:szCs w:val="18"/>
          <w:lang w:val="en-GB"/>
        </w:rPr>
        <w:t>CH</w:t>
      </w:r>
      <w:r w:rsidR="007E2EAA" w:rsidRPr="007E2EAA">
        <w:rPr>
          <w:rFonts w:ascii="Trebuchet MS" w:eastAsia="Times New Roman" w:hAnsi="Trebuchet MS" w:cs="Times New Roman"/>
          <w:sz w:val="20"/>
          <w:szCs w:val="18"/>
          <w:vertAlign w:val="subscript"/>
          <w:lang w:val="en-GB"/>
        </w:rPr>
        <w:t>4</w:t>
      </w:r>
      <w:r w:rsidR="007E2EAA" w:rsidRPr="007E2EAA">
        <w:rPr>
          <w:rFonts w:ascii="Trebuchet MS" w:eastAsia="Times New Roman" w:hAnsi="Trebuchet MS" w:cs="Times New Roman"/>
          <w:sz w:val="20"/>
          <w:szCs w:val="18"/>
          <w:lang w:val="en-GB"/>
        </w:rPr>
        <w:t xml:space="preserve"> </w:t>
      </w:r>
      <w:r w:rsidR="007E2EAA">
        <w:rPr>
          <w:rFonts w:ascii="Trebuchet MS" w:eastAsia="Times New Roman" w:hAnsi="Trebuchet MS" w:cs="Times New Roman"/>
          <w:sz w:val="20"/>
          <w:szCs w:val="18"/>
          <w:lang w:val="en-GB"/>
        </w:rPr>
        <w:t>and</w:t>
      </w:r>
      <w:r w:rsidR="007E2EAA" w:rsidRPr="007E2EAA">
        <w:rPr>
          <w:rFonts w:ascii="Trebuchet MS" w:eastAsia="Times New Roman" w:hAnsi="Trebuchet MS" w:cs="Times New Roman"/>
          <w:sz w:val="20"/>
          <w:szCs w:val="18"/>
          <w:lang w:val="en-GB"/>
        </w:rPr>
        <w:t xml:space="preserve"> CO</w:t>
      </w:r>
      <w:r w:rsidR="007E2EAA" w:rsidRPr="007E2EAA">
        <w:rPr>
          <w:rFonts w:ascii="Trebuchet MS" w:eastAsia="Times New Roman" w:hAnsi="Trebuchet MS" w:cs="Times New Roman"/>
          <w:sz w:val="20"/>
          <w:szCs w:val="18"/>
          <w:vertAlign w:val="subscript"/>
          <w:lang w:val="en-GB"/>
        </w:rPr>
        <w:t>2</w:t>
      </w:r>
      <w:r w:rsidR="007E2EAA" w:rsidRPr="007E2EAA">
        <w:rPr>
          <w:rFonts w:ascii="Trebuchet MS" w:eastAsia="Times New Roman" w:hAnsi="Trebuchet MS" w:cs="Times New Roman"/>
          <w:sz w:val="20"/>
          <w:szCs w:val="18"/>
          <w:lang w:val="en-GB"/>
        </w:rPr>
        <w:t>)</w:t>
      </w:r>
      <w:r w:rsidR="007E2EAA">
        <w:rPr>
          <w:rFonts w:ascii="Trebuchet MS" w:eastAsia="Times New Roman" w:hAnsi="Trebuchet MS" w:cs="Times New Roman"/>
          <w:sz w:val="20"/>
          <w:szCs w:val="18"/>
          <w:lang w:val="en-GB"/>
        </w:rPr>
        <w:t xml:space="preserve"> </w:t>
      </w:r>
      <w:r w:rsidR="004147CC">
        <w:rPr>
          <w:rFonts w:ascii="Trebuchet MS" w:eastAsia="Times New Roman" w:hAnsi="Trebuchet MS" w:cs="Times New Roman"/>
          <w:sz w:val="20"/>
          <w:szCs w:val="18"/>
          <w:lang w:val="en-GB"/>
        </w:rPr>
        <w:t xml:space="preserve">are produced </w:t>
      </w:r>
      <w:r w:rsidR="007E2EAA">
        <w:rPr>
          <w:rFonts w:ascii="Trebuchet MS" w:eastAsia="Times New Roman" w:hAnsi="Trebuchet MS" w:cs="Times New Roman"/>
          <w:sz w:val="20"/>
          <w:szCs w:val="18"/>
          <w:lang w:val="en-GB"/>
        </w:rPr>
        <w:t xml:space="preserve">from </w:t>
      </w:r>
      <w:r w:rsidR="007E2EAA" w:rsidRPr="007E2EAA">
        <w:rPr>
          <w:rFonts w:ascii="Trebuchet MS" w:eastAsia="Times New Roman" w:hAnsi="Trebuchet MS" w:cs="Times New Roman"/>
          <w:sz w:val="20"/>
          <w:szCs w:val="18"/>
          <w:lang w:val="en-GB"/>
        </w:rPr>
        <w:t>organic urban waste</w:t>
      </w:r>
      <w:r w:rsidR="007E2EAA">
        <w:rPr>
          <w:rFonts w:ascii="Trebuchet MS" w:eastAsia="Times New Roman" w:hAnsi="Trebuchet MS" w:cs="Times New Roman"/>
          <w:sz w:val="20"/>
          <w:szCs w:val="18"/>
          <w:lang w:val="en-GB"/>
        </w:rPr>
        <w:t xml:space="preserve">, and </w:t>
      </w:r>
      <w:r w:rsidR="005A0700">
        <w:rPr>
          <w:rFonts w:ascii="Trebuchet MS" w:eastAsia="Times New Roman" w:hAnsi="Trebuchet MS" w:cs="Times New Roman"/>
          <w:sz w:val="20"/>
          <w:szCs w:val="18"/>
          <w:lang w:val="en-GB"/>
        </w:rPr>
        <w:t xml:space="preserve">its reforming into </w:t>
      </w:r>
      <w:r w:rsidR="005A0700" w:rsidRPr="007E2EAA">
        <w:rPr>
          <w:rFonts w:ascii="Trebuchet MS" w:eastAsia="Times New Roman" w:hAnsi="Trebuchet MS" w:cs="Times New Roman"/>
          <w:sz w:val="20"/>
          <w:szCs w:val="18"/>
          <w:lang w:val="en-GB"/>
        </w:rPr>
        <w:t>green hydrogen</w:t>
      </w:r>
      <w:r w:rsidR="005A0700">
        <w:rPr>
          <w:rFonts w:ascii="Trebuchet MS" w:eastAsia="Times New Roman" w:hAnsi="Trebuchet MS" w:cs="Times New Roman"/>
          <w:sz w:val="20"/>
          <w:szCs w:val="18"/>
          <w:lang w:val="en-GB"/>
        </w:rPr>
        <w:t xml:space="preserve"> stands as a way of valorisation. </w:t>
      </w:r>
      <w:r w:rsidR="00EC10F9" w:rsidRPr="00EC10F9">
        <w:rPr>
          <w:rFonts w:ascii="Trebuchet MS" w:hAnsi="Trebuchet MS"/>
          <w:sz w:val="20"/>
          <w:szCs w:val="20"/>
          <w:lang w:val="en-GB"/>
        </w:rPr>
        <w:t>However, this conversion</w:t>
      </w:r>
      <w:r w:rsidR="00B55D6B">
        <w:rPr>
          <w:rFonts w:ascii="Trebuchet MS" w:hAnsi="Trebuchet MS"/>
          <w:sz w:val="20"/>
          <w:szCs w:val="20"/>
          <w:lang w:val="en-GB"/>
        </w:rPr>
        <w:t xml:space="preserve"> </w:t>
      </w:r>
      <w:r w:rsidR="00EC10F9" w:rsidRPr="00EC10F9">
        <w:rPr>
          <w:rFonts w:ascii="Trebuchet MS" w:hAnsi="Trebuchet MS"/>
          <w:sz w:val="20"/>
          <w:szCs w:val="20"/>
          <w:lang w:val="en-GB"/>
        </w:rPr>
        <w:t xml:space="preserve">is still awaiting the development of new technologies that allow </w:t>
      </w:r>
      <w:r w:rsidR="00EC10F9">
        <w:rPr>
          <w:rFonts w:ascii="Trebuchet MS" w:hAnsi="Trebuchet MS"/>
          <w:sz w:val="20"/>
          <w:szCs w:val="20"/>
          <w:lang w:val="en-GB"/>
        </w:rPr>
        <w:t xml:space="preserve">to reduce </w:t>
      </w:r>
      <w:r w:rsidR="00EC10F9" w:rsidRPr="00EC10F9">
        <w:rPr>
          <w:rFonts w:ascii="Trebuchet MS" w:hAnsi="Trebuchet MS"/>
          <w:sz w:val="20"/>
          <w:szCs w:val="20"/>
          <w:lang w:val="en-GB"/>
        </w:rPr>
        <w:t>the high energy requirements of the process</w:t>
      </w:r>
      <w:r w:rsidR="00EC10F9">
        <w:rPr>
          <w:rFonts w:ascii="Trebuchet MS" w:hAnsi="Trebuchet MS"/>
          <w:sz w:val="20"/>
          <w:szCs w:val="20"/>
          <w:lang w:val="en-GB"/>
        </w:rPr>
        <w:t>,</w:t>
      </w:r>
      <w:r w:rsidR="00EC10F9" w:rsidRPr="00EC10F9">
        <w:rPr>
          <w:rFonts w:ascii="Trebuchet MS" w:hAnsi="Trebuchet MS"/>
          <w:sz w:val="20"/>
          <w:szCs w:val="20"/>
          <w:lang w:val="en-GB"/>
        </w:rPr>
        <w:t xml:space="preserve"> </w:t>
      </w:r>
      <w:r w:rsidR="00EC10F9">
        <w:rPr>
          <w:rFonts w:ascii="Trebuchet MS" w:hAnsi="Trebuchet MS"/>
          <w:sz w:val="20"/>
          <w:szCs w:val="20"/>
          <w:lang w:val="en-GB"/>
        </w:rPr>
        <w:t xml:space="preserve">while increasing </w:t>
      </w:r>
      <w:r w:rsidR="00EC10F9" w:rsidRPr="00EC10F9">
        <w:rPr>
          <w:rFonts w:ascii="Trebuchet MS" w:hAnsi="Trebuchet MS"/>
          <w:sz w:val="20"/>
          <w:szCs w:val="20"/>
          <w:lang w:val="en-GB"/>
        </w:rPr>
        <w:t>the efficiency of H</w:t>
      </w:r>
      <w:r w:rsidR="00EC10F9" w:rsidRPr="00EC10F9">
        <w:rPr>
          <w:rFonts w:ascii="Trebuchet MS" w:hAnsi="Trebuchet MS"/>
          <w:sz w:val="20"/>
          <w:szCs w:val="20"/>
          <w:vertAlign w:val="subscript"/>
          <w:lang w:val="en-GB"/>
        </w:rPr>
        <w:t>2</w:t>
      </w:r>
      <w:r w:rsidR="00EC10F9" w:rsidRPr="00EC10F9">
        <w:rPr>
          <w:rFonts w:ascii="Trebuchet MS" w:hAnsi="Trebuchet MS"/>
          <w:sz w:val="20"/>
          <w:szCs w:val="20"/>
          <w:lang w:val="en-GB"/>
        </w:rPr>
        <w:t xml:space="preserve"> production</w:t>
      </w:r>
      <w:r w:rsidR="003F4865">
        <w:rPr>
          <w:rFonts w:ascii="Trebuchet MS" w:hAnsi="Trebuchet MS"/>
          <w:sz w:val="20"/>
          <w:szCs w:val="20"/>
          <w:lang w:val="en-GB"/>
        </w:rPr>
        <w:t xml:space="preserve"> </w:t>
      </w:r>
      <w:r w:rsidR="003F4865" w:rsidRPr="003F4865">
        <w:rPr>
          <w:rFonts w:ascii="Trebuchet MS" w:hAnsi="Trebuchet MS"/>
          <w:sz w:val="20"/>
          <w:szCs w:val="20"/>
          <w:lang w:val="en-GB"/>
        </w:rPr>
        <w:t>[1]</w:t>
      </w:r>
      <w:r w:rsidR="00EC10F9" w:rsidRPr="00EC10F9">
        <w:rPr>
          <w:rFonts w:ascii="Trebuchet MS" w:hAnsi="Trebuchet MS"/>
          <w:sz w:val="20"/>
          <w:szCs w:val="20"/>
          <w:lang w:val="en-GB"/>
        </w:rPr>
        <w:t>.</w:t>
      </w:r>
      <w:r w:rsidR="00733A0E" w:rsidRPr="00733A0E">
        <w:rPr>
          <w:rFonts w:ascii="Trebuchet MS" w:eastAsia="Times New Roman" w:hAnsi="Trebuchet MS" w:cs="Times New Roman"/>
          <w:sz w:val="20"/>
          <w:szCs w:val="18"/>
          <w:lang w:val="en-GB"/>
        </w:rPr>
        <w:t xml:space="preserve"> </w:t>
      </w:r>
      <w:r w:rsidR="00733A0E">
        <w:rPr>
          <w:rFonts w:ascii="Trebuchet MS" w:eastAsia="Times New Roman" w:hAnsi="Trebuchet MS" w:cs="Times New Roman"/>
          <w:sz w:val="20"/>
          <w:szCs w:val="18"/>
          <w:lang w:val="en-GB"/>
        </w:rPr>
        <w:t>C</w:t>
      </w:r>
      <w:r w:rsidR="00733A0E" w:rsidRPr="00341AEF">
        <w:rPr>
          <w:rFonts w:ascii="Trebuchet MS" w:eastAsia="Times New Roman" w:hAnsi="Trebuchet MS" w:cs="Times New Roman"/>
          <w:sz w:val="20"/>
          <w:szCs w:val="18"/>
          <w:lang w:val="en-GB"/>
        </w:rPr>
        <w:t xml:space="preserve">atalyst </w:t>
      </w:r>
      <w:r w:rsidR="00733A0E">
        <w:rPr>
          <w:rFonts w:ascii="Trebuchet MS" w:eastAsia="Times New Roman" w:hAnsi="Trebuchet MS" w:cs="Times New Roman"/>
          <w:sz w:val="20"/>
          <w:szCs w:val="18"/>
          <w:lang w:val="en-GB"/>
        </w:rPr>
        <w:t>reduce</w:t>
      </w:r>
      <w:r w:rsidR="00733A0E" w:rsidRPr="00341AEF">
        <w:rPr>
          <w:rFonts w:ascii="Trebuchet MS" w:eastAsia="Times New Roman" w:hAnsi="Trebuchet MS" w:cs="Times New Roman"/>
          <w:sz w:val="20"/>
          <w:szCs w:val="18"/>
          <w:lang w:val="en-GB"/>
        </w:rPr>
        <w:t xml:space="preserve"> the activation energy of </w:t>
      </w:r>
      <w:r w:rsidR="005A0700">
        <w:rPr>
          <w:rFonts w:ascii="Trebuchet MS" w:eastAsia="Times New Roman" w:hAnsi="Trebuchet MS" w:cs="Times New Roman"/>
          <w:sz w:val="20"/>
          <w:szCs w:val="18"/>
          <w:lang w:val="en-GB"/>
        </w:rPr>
        <w:t>a</w:t>
      </w:r>
      <w:r w:rsidR="00733A0E" w:rsidRPr="00341AEF">
        <w:rPr>
          <w:rFonts w:ascii="Trebuchet MS" w:eastAsia="Times New Roman" w:hAnsi="Trebuchet MS" w:cs="Times New Roman"/>
          <w:sz w:val="20"/>
          <w:szCs w:val="18"/>
          <w:lang w:val="en-GB"/>
        </w:rPr>
        <w:t xml:space="preserve"> reaction</w:t>
      </w:r>
      <w:r w:rsidR="00733A0E">
        <w:rPr>
          <w:rFonts w:ascii="Trebuchet MS" w:eastAsia="Times New Roman" w:hAnsi="Trebuchet MS" w:cs="Times New Roman"/>
          <w:sz w:val="20"/>
          <w:szCs w:val="18"/>
          <w:lang w:val="en-GB"/>
        </w:rPr>
        <w:t xml:space="preserve">, and </w:t>
      </w:r>
      <w:r w:rsidR="00733A0E">
        <w:rPr>
          <w:rFonts w:ascii="Trebuchet MS" w:hAnsi="Trebuchet MS"/>
          <w:sz w:val="20"/>
          <w:szCs w:val="20"/>
          <w:lang w:val="en-GB"/>
        </w:rPr>
        <w:t>b</w:t>
      </w:r>
      <w:r w:rsidR="00733A0E" w:rsidRPr="00341AEF">
        <w:rPr>
          <w:rFonts w:ascii="Trebuchet MS" w:eastAsia="Times New Roman" w:hAnsi="Trebuchet MS" w:cs="Times New Roman"/>
          <w:sz w:val="20"/>
          <w:szCs w:val="18"/>
          <w:lang w:val="en-GB"/>
        </w:rPr>
        <w:t xml:space="preserve">imetallic materials stand out </w:t>
      </w:r>
      <w:r w:rsidR="00733A0E">
        <w:rPr>
          <w:rFonts w:ascii="Trebuchet MS" w:eastAsia="Times New Roman" w:hAnsi="Trebuchet MS" w:cs="Times New Roman"/>
          <w:sz w:val="20"/>
          <w:szCs w:val="18"/>
          <w:lang w:val="en-GB"/>
        </w:rPr>
        <w:t>as</w:t>
      </w:r>
      <w:r w:rsidR="00733A0E" w:rsidRPr="00341AEF">
        <w:rPr>
          <w:rFonts w:ascii="Trebuchet MS" w:eastAsia="Times New Roman" w:hAnsi="Trebuchet MS" w:cs="Times New Roman"/>
          <w:sz w:val="20"/>
          <w:szCs w:val="18"/>
          <w:lang w:val="en-GB"/>
        </w:rPr>
        <w:t xml:space="preserve"> heterogeneous catalysts</w:t>
      </w:r>
      <w:r w:rsidR="00733A0E">
        <w:rPr>
          <w:rFonts w:ascii="Trebuchet MS" w:eastAsia="Times New Roman" w:hAnsi="Trebuchet MS" w:cs="Times New Roman"/>
          <w:sz w:val="20"/>
          <w:szCs w:val="18"/>
          <w:lang w:val="en-GB"/>
        </w:rPr>
        <w:t xml:space="preserve">, specifically </w:t>
      </w:r>
      <w:r w:rsidR="00733A0E" w:rsidRPr="00341AEF">
        <w:rPr>
          <w:rFonts w:ascii="Trebuchet MS" w:eastAsia="Times New Roman" w:hAnsi="Trebuchet MS" w:cs="Times New Roman"/>
          <w:sz w:val="20"/>
          <w:szCs w:val="18"/>
          <w:lang w:val="en-GB"/>
        </w:rPr>
        <w:t>those based on nickel</w:t>
      </w:r>
      <w:r w:rsidR="005B40B0">
        <w:rPr>
          <w:rFonts w:ascii="Trebuchet MS" w:eastAsia="Times New Roman" w:hAnsi="Trebuchet MS" w:cs="Times New Roman"/>
          <w:sz w:val="20"/>
          <w:szCs w:val="18"/>
          <w:lang w:val="en-GB"/>
        </w:rPr>
        <w:t xml:space="preserve"> [2]</w:t>
      </w:r>
      <w:r w:rsidR="00733A0E" w:rsidRPr="00341AEF">
        <w:rPr>
          <w:rFonts w:ascii="Trebuchet MS" w:eastAsia="Times New Roman" w:hAnsi="Trebuchet MS" w:cs="Times New Roman"/>
          <w:sz w:val="20"/>
          <w:szCs w:val="18"/>
          <w:lang w:val="en-GB"/>
        </w:rPr>
        <w:t>.</w:t>
      </w:r>
      <w:r w:rsidR="005A0700" w:rsidRPr="005A0700">
        <w:rPr>
          <w:rFonts w:ascii="Trebuchet MS" w:eastAsia="Times New Roman" w:hAnsi="Trebuchet MS" w:cs="Times New Roman"/>
          <w:sz w:val="20"/>
          <w:szCs w:val="18"/>
          <w:lang w:val="en-GB"/>
        </w:rPr>
        <w:t xml:space="preserve"> </w:t>
      </w:r>
      <w:r w:rsidR="005A0700" w:rsidRPr="00341AEF">
        <w:rPr>
          <w:rFonts w:ascii="Trebuchet MS" w:eastAsia="Times New Roman" w:hAnsi="Trebuchet MS" w:cs="Times New Roman"/>
          <w:sz w:val="20"/>
          <w:szCs w:val="18"/>
          <w:lang w:val="en-GB"/>
        </w:rPr>
        <w:t>However, an external supply of energy will continue to be essential to reach high temperatures</w:t>
      </w:r>
      <w:r w:rsidR="004710D8">
        <w:rPr>
          <w:rFonts w:ascii="Trebuchet MS" w:eastAsia="Times New Roman" w:hAnsi="Trebuchet MS" w:cs="Times New Roman"/>
          <w:sz w:val="20"/>
          <w:szCs w:val="18"/>
          <w:lang w:val="en-GB"/>
        </w:rPr>
        <w:t>.</w:t>
      </w:r>
      <w:r w:rsidR="008B6B5A">
        <w:rPr>
          <w:rFonts w:ascii="Trebuchet MS" w:eastAsia="Times New Roman" w:hAnsi="Trebuchet MS" w:cs="Times New Roman"/>
          <w:sz w:val="20"/>
          <w:szCs w:val="18"/>
          <w:lang w:val="en-GB"/>
        </w:rPr>
        <w:t xml:space="preserve"> </w:t>
      </w:r>
      <w:r w:rsidR="00F96A64">
        <w:rPr>
          <w:rFonts w:ascii="Trebuchet MS" w:eastAsia="Times New Roman" w:hAnsi="Trebuchet MS" w:cs="Times New Roman"/>
          <w:sz w:val="20"/>
          <w:szCs w:val="18"/>
          <w:lang w:val="en-GB"/>
        </w:rPr>
        <w:t xml:space="preserve">In this context, a ferromagnetic support allows the innovative use of magnetic induction as </w:t>
      </w:r>
      <w:r w:rsidR="00464EBA">
        <w:rPr>
          <w:rFonts w:ascii="Trebuchet MS" w:eastAsia="Times New Roman" w:hAnsi="Trebuchet MS" w:cs="Times New Roman"/>
          <w:sz w:val="20"/>
          <w:szCs w:val="18"/>
          <w:lang w:val="en-GB"/>
        </w:rPr>
        <w:t xml:space="preserve">this energetic </w:t>
      </w:r>
      <w:r w:rsidR="00F96A64">
        <w:rPr>
          <w:rFonts w:ascii="Trebuchet MS" w:eastAsia="Times New Roman" w:hAnsi="Trebuchet MS" w:cs="Times New Roman"/>
          <w:sz w:val="20"/>
          <w:szCs w:val="18"/>
          <w:lang w:val="en-GB"/>
        </w:rPr>
        <w:t>supplier.</w:t>
      </w:r>
    </w:p>
    <w:p w14:paraId="260832FF" w14:textId="77777777" w:rsidR="005A0700" w:rsidRDefault="005A0700" w:rsidP="00341AEF">
      <w:pPr>
        <w:spacing w:after="0" w:line="240" w:lineRule="auto"/>
        <w:ind w:right="49"/>
        <w:jc w:val="both"/>
        <w:rPr>
          <w:rFonts w:ascii="Trebuchet MS" w:hAnsi="Trebuchet MS"/>
          <w:sz w:val="20"/>
          <w:szCs w:val="20"/>
          <w:lang w:val="en-GB"/>
        </w:rPr>
      </w:pPr>
    </w:p>
    <w:p w14:paraId="2CB6A098" w14:textId="4CE98534" w:rsidR="008B6B5A" w:rsidRDefault="008404AD" w:rsidP="00341AEF">
      <w:pPr>
        <w:spacing w:after="0" w:line="240" w:lineRule="auto"/>
        <w:ind w:right="49"/>
        <w:jc w:val="both"/>
        <w:rPr>
          <w:rFonts w:ascii="Trebuchet MS" w:hAnsi="Trebuchet MS"/>
          <w:sz w:val="20"/>
          <w:szCs w:val="20"/>
          <w:lang w:val="en-GB"/>
        </w:rPr>
      </w:pPr>
      <w:r>
        <w:rPr>
          <w:rFonts w:ascii="Trebuchet MS" w:hAnsi="Trebuchet MS"/>
          <w:sz w:val="20"/>
          <w:szCs w:val="20"/>
          <w:lang w:val="en-GB"/>
        </w:rPr>
        <w:t>In this</w:t>
      </w:r>
      <w:r w:rsidR="00E74A21">
        <w:rPr>
          <w:rFonts w:ascii="Trebuchet MS" w:hAnsi="Trebuchet MS"/>
          <w:sz w:val="20"/>
          <w:szCs w:val="20"/>
          <w:lang w:val="en-GB"/>
        </w:rPr>
        <w:t xml:space="preserve"> Thesis </w:t>
      </w:r>
      <w:r w:rsidRPr="008404AD">
        <w:rPr>
          <w:rFonts w:ascii="Trebuchet MS" w:hAnsi="Trebuchet MS"/>
          <w:sz w:val="20"/>
          <w:szCs w:val="20"/>
          <w:lang w:val="en-GB"/>
        </w:rPr>
        <w:t xml:space="preserve">the focus is </w:t>
      </w:r>
      <w:r>
        <w:rPr>
          <w:rFonts w:ascii="Trebuchet MS" w:hAnsi="Trebuchet MS"/>
          <w:sz w:val="20"/>
          <w:szCs w:val="20"/>
          <w:lang w:val="en-GB"/>
        </w:rPr>
        <w:t>set</w:t>
      </w:r>
      <w:r w:rsidRPr="008404AD">
        <w:rPr>
          <w:rFonts w:ascii="Trebuchet MS" w:hAnsi="Trebuchet MS"/>
          <w:sz w:val="20"/>
          <w:szCs w:val="20"/>
          <w:lang w:val="en-GB"/>
        </w:rPr>
        <w:t xml:space="preserve"> on the</w:t>
      </w:r>
      <w:r>
        <w:rPr>
          <w:rFonts w:ascii="Trebuchet MS" w:hAnsi="Trebuchet MS"/>
          <w:sz w:val="20"/>
          <w:szCs w:val="20"/>
          <w:lang w:val="en-GB"/>
        </w:rPr>
        <w:t xml:space="preserve"> electrochemical preparation of nickel-based catalysts combined with other metals</w:t>
      </w:r>
      <w:r w:rsidR="007D7F73">
        <w:rPr>
          <w:rFonts w:ascii="Trebuchet MS" w:hAnsi="Trebuchet MS"/>
          <w:sz w:val="20"/>
          <w:szCs w:val="20"/>
          <w:lang w:val="en-GB"/>
        </w:rPr>
        <w:t xml:space="preserve"> like Co, Fe</w:t>
      </w:r>
      <w:r w:rsidR="008B6B5A">
        <w:rPr>
          <w:rFonts w:ascii="Trebuchet MS" w:hAnsi="Trebuchet MS"/>
          <w:sz w:val="20"/>
          <w:szCs w:val="20"/>
          <w:lang w:val="en-GB"/>
        </w:rPr>
        <w:t xml:space="preserve">, </w:t>
      </w:r>
      <w:r w:rsidR="007D7F73">
        <w:rPr>
          <w:rFonts w:ascii="Trebuchet MS" w:hAnsi="Trebuchet MS"/>
          <w:sz w:val="20"/>
          <w:szCs w:val="20"/>
          <w:lang w:val="en-GB"/>
        </w:rPr>
        <w:t>Zn</w:t>
      </w:r>
      <w:r w:rsidR="008B6B5A">
        <w:rPr>
          <w:rFonts w:ascii="Trebuchet MS" w:hAnsi="Trebuchet MS"/>
          <w:sz w:val="20"/>
          <w:szCs w:val="20"/>
          <w:lang w:val="en-GB"/>
        </w:rPr>
        <w:t>, …</w:t>
      </w:r>
      <w:r w:rsidR="007D7F73">
        <w:rPr>
          <w:rFonts w:ascii="Trebuchet MS" w:hAnsi="Trebuchet MS"/>
          <w:sz w:val="20"/>
          <w:szCs w:val="20"/>
          <w:lang w:val="en-GB"/>
        </w:rPr>
        <w:t xml:space="preserve"> </w:t>
      </w:r>
      <w:r w:rsidR="00486878">
        <w:rPr>
          <w:rFonts w:ascii="Trebuchet MS" w:hAnsi="Trebuchet MS"/>
          <w:sz w:val="20"/>
          <w:szCs w:val="20"/>
          <w:lang w:val="en-GB"/>
        </w:rPr>
        <w:t xml:space="preserve">to produce green hydrogen by </w:t>
      </w:r>
      <w:r w:rsidR="0057314F">
        <w:rPr>
          <w:rFonts w:ascii="Trebuchet MS" w:hAnsi="Trebuchet MS"/>
          <w:sz w:val="20"/>
          <w:szCs w:val="20"/>
          <w:lang w:val="en-GB"/>
        </w:rPr>
        <w:t>dry-</w:t>
      </w:r>
      <w:r w:rsidR="00486878">
        <w:rPr>
          <w:rFonts w:ascii="Trebuchet MS" w:hAnsi="Trebuchet MS"/>
          <w:sz w:val="20"/>
          <w:szCs w:val="20"/>
          <w:lang w:val="en-GB"/>
        </w:rPr>
        <w:t xml:space="preserve">reforming of </w:t>
      </w:r>
      <w:r w:rsidR="00486878" w:rsidRPr="00486878">
        <w:rPr>
          <w:rFonts w:ascii="Trebuchet MS" w:hAnsi="Trebuchet MS"/>
          <w:sz w:val="20"/>
          <w:szCs w:val="20"/>
          <w:lang w:val="en-GB"/>
        </w:rPr>
        <w:t>biogas</w:t>
      </w:r>
      <w:r w:rsidR="00486878">
        <w:rPr>
          <w:rFonts w:ascii="Trebuchet MS" w:hAnsi="Trebuchet MS"/>
          <w:sz w:val="20"/>
          <w:szCs w:val="20"/>
          <w:lang w:val="en-GB"/>
        </w:rPr>
        <w:t>.</w:t>
      </w:r>
      <w:r w:rsidR="00807588">
        <w:rPr>
          <w:rFonts w:ascii="Trebuchet MS" w:hAnsi="Trebuchet MS"/>
          <w:sz w:val="20"/>
          <w:szCs w:val="20"/>
          <w:lang w:val="en-GB"/>
        </w:rPr>
        <w:t xml:space="preserve"> For every alloy proposed, an electrochemical bath </w:t>
      </w:r>
      <w:r w:rsidR="007157DE">
        <w:rPr>
          <w:rFonts w:ascii="Trebuchet MS" w:hAnsi="Trebuchet MS"/>
          <w:sz w:val="20"/>
          <w:szCs w:val="20"/>
          <w:lang w:val="en-GB"/>
        </w:rPr>
        <w:t>will be</w:t>
      </w:r>
      <w:r w:rsidR="00807588">
        <w:rPr>
          <w:rFonts w:ascii="Trebuchet MS" w:hAnsi="Trebuchet MS"/>
          <w:sz w:val="20"/>
          <w:szCs w:val="20"/>
          <w:lang w:val="en-GB"/>
        </w:rPr>
        <w:t xml:space="preserve"> designed</w:t>
      </w:r>
      <w:r w:rsidR="004710D8">
        <w:rPr>
          <w:rFonts w:ascii="Trebuchet MS" w:hAnsi="Trebuchet MS"/>
          <w:sz w:val="20"/>
          <w:szCs w:val="20"/>
          <w:lang w:val="en-GB"/>
        </w:rPr>
        <w:t xml:space="preserve"> and</w:t>
      </w:r>
      <w:r w:rsidR="00325E50">
        <w:rPr>
          <w:rFonts w:ascii="Trebuchet MS" w:hAnsi="Trebuchet MS"/>
          <w:sz w:val="20"/>
          <w:szCs w:val="20"/>
          <w:lang w:val="en-GB"/>
        </w:rPr>
        <w:t xml:space="preserve"> </w:t>
      </w:r>
      <w:r w:rsidR="00807588">
        <w:rPr>
          <w:rFonts w:ascii="Trebuchet MS" w:hAnsi="Trebuchet MS"/>
          <w:sz w:val="20"/>
          <w:szCs w:val="20"/>
          <w:lang w:val="en-GB"/>
        </w:rPr>
        <w:t xml:space="preserve">studied on </w:t>
      </w:r>
      <w:r w:rsidR="009F331F">
        <w:rPr>
          <w:rFonts w:ascii="Trebuchet MS" w:hAnsi="Trebuchet MS"/>
          <w:sz w:val="20"/>
          <w:szCs w:val="20"/>
          <w:lang w:val="en-GB"/>
        </w:rPr>
        <w:t xml:space="preserve">a </w:t>
      </w:r>
      <w:r w:rsidR="00807588">
        <w:rPr>
          <w:rFonts w:ascii="Trebuchet MS" w:hAnsi="Trebuchet MS"/>
          <w:sz w:val="20"/>
          <w:szCs w:val="20"/>
          <w:lang w:val="en-GB"/>
        </w:rPr>
        <w:t>glassy carbon</w:t>
      </w:r>
      <w:r w:rsidR="004710D8">
        <w:rPr>
          <w:rFonts w:ascii="Trebuchet MS" w:hAnsi="Trebuchet MS"/>
          <w:sz w:val="20"/>
          <w:szCs w:val="20"/>
          <w:lang w:val="en-GB"/>
        </w:rPr>
        <w:t xml:space="preserve"> substrate</w:t>
      </w:r>
      <w:r w:rsidR="00DB5872">
        <w:rPr>
          <w:rFonts w:ascii="Trebuchet MS" w:hAnsi="Trebuchet MS"/>
          <w:sz w:val="20"/>
          <w:szCs w:val="20"/>
          <w:lang w:val="en-GB"/>
        </w:rPr>
        <w:t xml:space="preserve">. Deposits </w:t>
      </w:r>
      <w:r w:rsidR="007157DE">
        <w:rPr>
          <w:rFonts w:ascii="Trebuchet MS" w:hAnsi="Trebuchet MS"/>
          <w:sz w:val="20"/>
          <w:szCs w:val="20"/>
          <w:lang w:val="en-GB"/>
        </w:rPr>
        <w:t>will be</w:t>
      </w:r>
      <w:r w:rsidR="00DB5872">
        <w:rPr>
          <w:rFonts w:ascii="Trebuchet MS" w:hAnsi="Trebuchet MS"/>
          <w:sz w:val="20"/>
          <w:szCs w:val="20"/>
          <w:lang w:val="en-GB"/>
        </w:rPr>
        <w:t xml:space="preserve"> prepared and characterized to assess the electrodeposition conditions</w:t>
      </w:r>
      <w:r w:rsidR="008B6B5A">
        <w:rPr>
          <w:rFonts w:ascii="Trebuchet MS" w:hAnsi="Trebuchet MS"/>
          <w:sz w:val="20"/>
          <w:szCs w:val="20"/>
          <w:lang w:val="en-GB"/>
        </w:rPr>
        <w:t xml:space="preserve"> upon which the electrochemical, morphological and structural characterization will be performed.</w:t>
      </w:r>
    </w:p>
    <w:p w14:paraId="79B8EB42" w14:textId="77777777" w:rsidR="00F96A64" w:rsidRDefault="00F96A64" w:rsidP="00341AEF">
      <w:pPr>
        <w:spacing w:after="0" w:line="240" w:lineRule="auto"/>
        <w:ind w:right="49"/>
        <w:jc w:val="both"/>
        <w:rPr>
          <w:rFonts w:ascii="Trebuchet MS" w:hAnsi="Trebuchet MS"/>
          <w:sz w:val="20"/>
          <w:szCs w:val="20"/>
          <w:lang w:val="en-GB"/>
        </w:rPr>
      </w:pPr>
    </w:p>
    <w:p w14:paraId="335CBBF9" w14:textId="68FBC8BB" w:rsidR="008B6B5A" w:rsidRDefault="008B6B5A" w:rsidP="00341AEF">
      <w:pPr>
        <w:spacing w:after="0" w:line="240" w:lineRule="auto"/>
        <w:ind w:right="49"/>
        <w:jc w:val="both"/>
        <w:rPr>
          <w:rFonts w:ascii="Trebuchet MS" w:eastAsia="Times New Roman" w:hAnsi="Trebuchet MS" w:cs="Times New Roman"/>
          <w:sz w:val="20"/>
          <w:szCs w:val="18"/>
          <w:lang w:val="en-GB"/>
        </w:rPr>
      </w:pPr>
      <w:r>
        <w:rPr>
          <w:rFonts w:ascii="Trebuchet MS" w:hAnsi="Trebuchet MS"/>
          <w:sz w:val="20"/>
          <w:szCs w:val="20"/>
          <w:lang w:val="en-GB"/>
        </w:rPr>
        <w:t xml:space="preserve">Catalysts for biogas reforming were prepared on a commercial porous stainless-steel substrate by depositing the alloy under different electrochemical conditions. </w:t>
      </w:r>
      <w:r w:rsidR="00DB5872">
        <w:rPr>
          <w:rFonts w:ascii="Trebuchet MS" w:hAnsi="Trebuchet MS"/>
          <w:sz w:val="20"/>
          <w:szCs w:val="20"/>
          <w:lang w:val="en-GB"/>
        </w:rPr>
        <w:t>The use of a ferromagnetic material</w:t>
      </w:r>
      <w:r w:rsidR="00807588">
        <w:rPr>
          <w:rFonts w:ascii="Trebuchet MS" w:hAnsi="Trebuchet MS"/>
          <w:sz w:val="20"/>
          <w:szCs w:val="20"/>
          <w:lang w:val="en-GB"/>
        </w:rPr>
        <w:t xml:space="preserve"> </w:t>
      </w:r>
      <w:r w:rsidR="005205C6">
        <w:rPr>
          <w:rFonts w:ascii="Trebuchet MS" w:hAnsi="Trebuchet MS"/>
          <w:sz w:val="20"/>
          <w:szCs w:val="20"/>
          <w:lang w:val="en-GB"/>
        </w:rPr>
        <w:t xml:space="preserve">is related </w:t>
      </w:r>
      <w:r w:rsidR="00233969">
        <w:rPr>
          <w:rFonts w:ascii="Trebuchet MS" w:hAnsi="Trebuchet MS"/>
          <w:sz w:val="20"/>
          <w:szCs w:val="20"/>
          <w:lang w:val="en-GB"/>
        </w:rPr>
        <w:t xml:space="preserve">to the proposal </w:t>
      </w:r>
      <w:r w:rsidR="004710D8">
        <w:rPr>
          <w:rFonts w:ascii="Trebuchet MS" w:hAnsi="Trebuchet MS"/>
          <w:sz w:val="20"/>
          <w:szCs w:val="20"/>
          <w:lang w:val="en-GB"/>
        </w:rPr>
        <w:t xml:space="preserve">of </w:t>
      </w:r>
      <w:r w:rsidR="002F07C4">
        <w:rPr>
          <w:rFonts w:ascii="Trebuchet MS" w:eastAsia="Times New Roman" w:hAnsi="Trebuchet MS" w:cs="Times New Roman"/>
          <w:sz w:val="20"/>
          <w:szCs w:val="18"/>
          <w:lang w:val="en-GB"/>
        </w:rPr>
        <w:t>the innovative use of magnetic induction as energy suppl</w:t>
      </w:r>
      <w:r w:rsidR="007157DE">
        <w:rPr>
          <w:rFonts w:ascii="Trebuchet MS" w:eastAsia="Times New Roman" w:hAnsi="Trebuchet MS" w:cs="Times New Roman"/>
          <w:sz w:val="20"/>
          <w:szCs w:val="18"/>
          <w:lang w:val="en-GB"/>
        </w:rPr>
        <w:t>y</w:t>
      </w:r>
      <w:r w:rsidR="002F07C4">
        <w:rPr>
          <w:rFonts w:ascii="Trebuchet MS" w:eastAsia="Times New Roman" w:hAnsi="Trebuchet MS" w:cs="Times New Roman"/>
          <w:sz w:val="20"/>
          <w:szCs w:val="18"/>
          <w:lang w:val="en-GB"/>
        </w:rPr>
        <w:t xml:space="preserve"> technique.</w:t>
      </w:r>
    </w:p>
    <w:p w14:paraId="42FDA3B4" w14:textId="77777777" w:rsidR="00F96A64" w:rsidRDefault="00F96A64" w:rsidP="00341AEF">
      <w:pPr>
        <w:spacing w:after="0" w:line="240" w:lineRule="auto"/>
        <w:ind w:right="49"/>
        <w:jc w:val="both"/>
        <w:rPr>
          <w:rFonts w:ascii="Trebuchet MS" w:eastAsia="Times New Roman" w:hAnsi="Trebuchet MS" w:cs="Times New Roman"/>
          <w:sz w:val="20"/>
          <w:szCs w:val="18"/>
          <w:lang w:val="en-GB"/>
        </w:rPr>
      </w:pPr>
    </w:p>
    <w:p w14:paraId="0EA45CC0" w14:textId="69F44A65" w:rsidR="008B6B5A" w:rsidRDefault="008B6B5A" w:rsidP="00341AEF">
      <w:pPr>
        <w:spacing w:after="0" w:line="240" w:lineRule="auto"/>
        <w:ind w:right="49"/>
        <w:jc w:val="both"/>
        <w:rPr>
          <w:rFonts w:ascii="Trebuchet MS" w:eastAsia="Times New Roman" w:hAnsi="Trebuchet MS" w:cs="Times New Roman"/>
          <w:sz w:val="20"/>
          <w:szCs w:val="18"/>
          <w:lang w:val="en-GB"/>
        </w:rPr>
      </w:pPr>
      <w:r>
        <w:rPr>
          <w:rFonts w:ascii="Trebuchet MS" w:eastAsia="Times New Roman" w:hAnsi="Trebuchet MS" w:cs="Times New Roman"/>
          <w:sz w:val="20"/>
          <w:szCs w:val="18"/>
          <w:lang w:val="en-GB"/>
        </w:rPr>
        <w:t>T</w:t>
      </w:r>
      <w:r w:rsidR="004710D8">
        <w:rPr>
          <w:rFonts w:ascii="Trebuchet MS" w:eastAsia="Times New Roman" w:hAnsi="Trebuchet MS" w:cs="Times New Roman"/>
          <w:sz w:val="20"/>
          <w:szCs w:val="18"/>
          <w:lang w:val="en-GB"/>
        </w:rPr>
        <w:t xml:space="preserve">he catalytic </w:t>
      </w:r>
      <w:r>
        <w:rPr>
          <w:rFonts w:ascii="Trebuchet MS" w:eastAsia="Times New Roman" w:hAnsi="Trebuchet MS" w:cs="Times New Roman"/>
          <w:sz w:val="20"/>
          <w:szCs w:val="18"/>
          <w:lang w:val="en-GB"/>
        </w:rPr>
        <w:t>performance</w:t>
      </w:r>
      <w:r w:rsidR="004710D8">
        <w:rPr>
          <w:rFonts w:ascii="Trebuchet MS" w:eastAsia="Times New Roman" w:hAnsi="Trebuchet MS" w:cs="Times New Roman"/>
          <w:sz w:val="20"/>
          <w:szCs w:val="18"/>
          <w:lang w:val="en-GB"/>
        </w:rPr>
        <w:t xml:space="preserve"> of the </w:t>
      </w:r>
      <w:r w:rsidR="00DB5872">
        <w:rPr>
          <w:rFonts w:ascii="Trebuchet MS" w:eastAsia="Times New Roman" w:hAnsi="Trebuchet MS" w:cs="Times New Roman"/>
          <w:sz w:val="20"/>
          <w:szCs w:val="18"/>
          <w:lang w:val="en-GB"/>
        </w:rPr>
        <w:t xml:space="preserve">prepared </w:t>
      </w:r>
      <w:r w:rsidR="004710D8">
        <w:rPr>
          <w:rFonts w:ascii="Trebuchet MS" w:eastAsia="Times New Roman" w:hAnsi="Trebuchet MS" w:cs="Times New Roman"/>
          <w:sz w:val="20"/>
          <w:szCs w:val="18"/>
          <w:lang w:val="en-GB"/>
        </w:rPr>
        <w:t xml:space="preserve">deposits will be </w:t>
      </w:r>
      <w:r w:rsidR="00952AB8">
        <w:rPr>
          <w:rFonts w:ascii="Trebuchet MS" w:eastAsia="Times New Roman" w:hAnsi="Trebuchet MS" w:cs="Times New Roman"/>
          <w:sz w:val="20"/>
          <w:szCs w:val="18"/>
          <w:lang w:val="en-GB"/>
        </w:rPr>
        <w:t xml:space="preserve">firstly </w:t>
      </w:r>
      <w:r>
        <w:rPr>
          <w:rFonts w:ascii="Trebuchet MS" w:eastAsia="Times New Roman" w:hAnsi="Trebuchet MS" w:cs="Times New Roman"/>
          <w:sz w:val="20"/>
          <w:szCs w:val="18"/>
          <w:lang w:val="en-GB"/>
        </w:rPr>
        <w:t>assessed using a conventional thermal reactor from which material and reaction parameters will be optimized.</w:t>
      </w:r>
      <w:r w:rsidR="00A149A0">
        <w:rPr>
          <w:rFonts w:ascii="Trebuchet MS" w:eastAsia="Times New Roman" w:hAnsi="Trebuchet MS" w:cs="Times New Roman"/>
          <w:sz w:val="20"/>
          <w:szCs w:val="18"/>
          <w:lang w:val="en-GB"/>
        </w:rPr>
        <w:t xml:space="preserve"> Finally, under those optimized reaction conditions, magnetic induction will be integrated as energy supplied technique, by adjusting the necessary magnetic parameters</w:t>
      </w:r>
      <w:r w:rsidR="0021511B">
        <w:rPr>
          <w:rFonts w:ascii="Trebuchet MS" w:eastAsia="Times New Roman" w:hAnsi="Trebuchet MS" w:cs="Times New Roman"/>
          <w:sz w:val="20"/>
          <w:szCs w:val="18"/>
          <w:lang w:val="en-GB"/>
        </w:rPr>
        <w:t xml:space="preserve"> to reach the reaction temperature.</w:t>
      </w:r>
    </w:p>
    <w:p w14:paraId="1C231319" w14:textId="77777777" w:rsidR="008B6B5A" w:rsidRDefault="008B6B5A" w:rsidP="00341AEF">
      <w:pPr>
        <w:spacing w:after="0" w:line="240" w:lineRule="auto"/>
        <w:ind w:right="49"/>
        <w:jc w:val="both"/>
        <w:rPr>
          <w:rFonts w:ascii="Trebuchet MS" w:eastAsia="Times New Roman" w:hAnsi="Trebuchet MS" w:cs="Times New Roman"/>
          <w:sz w:val="20"/>
          <w:szCs w:val="18"/>
          <w:lang w:val="en-GB"/>
        </w:rPr>
      </w:pPr>
    </w:p>
    <w:p w14:paraId="6F7624E9" w14:textId="2E85E2C0" w:rsidR="00932ECE" w:rsidRPr="00065A03" w:rsidRDefault="003A3118" w:rsidP="00932ECE">
      <w:pPr>
        <w:rPr>
          <w:rFonts w:ascii="Trebuchet MS" w:hAnsi="Trebuchet MS"/>
          <w:b/>
          <w:sz w:val="18"/>
          <w:szCs w:val="18"/>
          <w:lang w:val="en-GB"/>
        </w:rPr>
      </w:pPr>
      <w:r w:rsidRPr="00065A03">
        <w:rPr>
          <w:rFonts w:ascii="Trebuchet MS" w:hAnsi="Trebuchet MS"/>
          <w:b/>
          <w:sz w:val="18"/>
          <w:szCs w:val="18"/>
          <w:lang w:val="en-GB"/>
        </w:rPr>
        <w:t>Acknowledgments</w:t>
      </w:r>
    </w:p>
    <w:p w14:paraId="0E26C935" w14:textId="66706D0F" w:rsidR="006E13E0" w:rsidRPr="00065A03" w:rsidRDefault="00106BA2" w:rsidP="00932ECE">
      <w:pPr>
        <w:rPr>
          <w:rFonts w:ascii="Trebuchet MS" w:hAnsi="Trebuchet MS"/>
          <w:sz w:val="18"/>
          <w:szCs w:val="18"/>
          <w:lang w:val="en-GB"/>
        </w:rPr>
      </w:pPr>
      <w:r>
        <w:rPr>
          <w:rFonts w:ascii="Trebuchet MS" w:hAnsi="Trebuchet MS"/>
          <w:sz w:val="18"/>
          <w:szCs w:val="18"/>
          <w:lang w:val="en-GB"/>
        </w:rPr>
        <w:t xml:space="preserve">With the support of </w:t>
      </w:r>
      <w:r w:rsidR="00065A03" w:rsidRPr="00065A03">
        <w:rPr>
          <w:rFonts w:ascii="Trebuchet MS" w:hAnsi="Trebuchet MS"/>
          <w:sz w:val="18"/>
          <w:szCs w:val="18"/>
          <w:lang w:val="en-GB"/>
        </w:rPr>
        <w:t xml:space="preserve">the Industrial </w:t>
      </w:r>
      <w:r w:rsidR="005262D5">
        <w:rPr>
          <w:rFonts w:ascii="Trebuchet MS" w:hAnsi="Trebuchet MS"/>
          <w:sz w:val="18"/>
          <w:szCs w:val="18"/>
          <w:lang w:val="en-GB"/>
        </w:rPr>
        <w:t>Doctorate</w:t>
      </w:r>
      <w:r w:rsidR="00722B9C">
        <w:rPr>
          <w:rFonts w:ascii="Trebuchet MS" w:hAnsi="Trebuchet MS"/>
          <w:sz w:val="18"/>
          <w:szCs w:val="18"/>
          <w:lang w:val="en-GB"/>
        </w:rPr>
        <w:t>s</w:t>
      </w:r>
      <w:r w:rsidR="00065A03" w:rsidRPr="00065A03">
        <w:rPr>
          <w:rFonts w:ascii="Trebuchet MS" w:hAnsi="Trebuchet MS"/>
          <w:sz w:val="18"/>
          <w:szCs w:val="18"/>
          <w:lang w:val="en-GB"/>
        </w:rPr>
        <w:t xml:space="preserve"> Program fr</w:t>
      </w:r>
      <w:r w:rsidR="00065A03">
        <w:rPr>
          <w:rFonts w:ascii="Trebuchet MS" w:hAnsi="Trebuchet MS"/>
          <w:sz w:val="18"/>
          <w:szCs w:val="18"/>
          <w:lang w:val="en-GB"/>
        </w:rPr>
        <w:t xml:space="preserve">om </w:t>
      </w:r>
      <w:r w:rsidR="006E13E0" w:rsidRPr="00065A03">
        <w:rPr>
          <w:rFonts w:ascii="Trebuchet MS" w:hAnsi="Trebuchet MS"/>
          <w:sz w:val="18"/>
          <w:szCs w:val="18"/>
          <w:lang w:val="en-GB"/>
        </w:rPr>
        <w:t>AGAUR-Generalitat de Catalunya (</w:t>
      </w:r>
      <w:r w:rsidR="005262D5">
        <w:rPr>
          <w:rFonts w:ascii="Trebuchet MS" w:hAnsi="Trebuchet MS"/>
          <w:sz w:val="18"/>
          <w:szCs w:val="18"/>
          <w:lang w:val="en-GB"/>
        </w:rPr>
        <w:t xml:space="preserve">project </w:t>
      </w:r>
      <w:r w:rsidR="006E13E0" w:rsidRPr="00065A03">
        <w:rPr>
          <w:rFonts w:ascii="Trebuchet MS" w:hAnsi="Trebuchet MS"/>
          <w:sz w:val="18"/>
          <w:szCs w:val="18"/>
          <w:lang w:val="en-GB"/>
        </w:rPr>
        <w:t>2022 DI 035).</w:t>
      </w:r>
      <w:r w:rsidR="008E7CB9">
        <w:rPr>
          <w:rFonts w:ascii="Trebuchet MS" w:hAnsi="Trebuchet MS"/>
          <w:sz w:val="18"/>
          <w:szCs w:val="18"/>
          <w:lang w:val="en-GB"/>
        </w:rPr>
        <w:t xml:space="preserve"> J.LL. acknowledges the support of Dra. Vanessa Abad from CGRVO. </w:t>
      </w:r>
    </w:p>
    <w:p w14:paraId="5A08F7AC" w14:textId="28F941A3" w:rsidR="00932ECE" w:rsidRPr="00065A03" w:rsidRDefault="00932ECE" w:rsidP="00932ECE">
      <w:pPr>
        <w:rPr>
          <w:rFonts w:ascii="Trebuchet MS" w:hAnsi="Trebuchet MS"/>
          <w:b/>
          <w:sz w:val="18"/>
          <w:szCs w:val="18"/>
          <w:lang w:val="en-GB"/>
        </w:rPr>
      </w:pPr>
      <w:r w:rsidRPr="00065A03">
        <w:rPr>
          <w:rFonts w:ascii="Trebuchet MS" w:hAnsi="Trebuchet MS"/>
          <w:b/>
          <w:sz w:val="18"/>
          <w:szCs w:val="18"/>
          <w:lang w:val="en-GB"/>
        </w:rPr>
        <w:t>Referenc</w:t>
      </w:r>
      <w:r w:rsidR="00065A03" w:rsidRPr="00065A03">
        <w:rPr>
          <w:rFonts w:ascii="Trebuchet MS" w:hAnsi="Trebuchet MS"/>
          <w:b/>
          <w:sz w:val="18"/>
          <w:szCs w:val="18"/>
          <w:lang w:val="en-GB"/>
        </w:rPr>
        <w:t>e</w:t>
      </w:r>
      <w:r w:rsidRPr="00065A03">
        <w:rPr>
          <w:rFonts w:ascii="Trebuchet MS" w:hAnsi="Trebuchet MS"/>
          <w:b/>
          <w:sz w:val="18"/>
          <w:szCs w:val="18"/>
          <w:lang w:val="en-GB"/>
        </w:rPr>
        <w:t>s</w:t>
      </w:r>
    </w:p>
    <w:p w14:paraId="0DBE33CC" w14:textId="3200A469" w:rsidR="00EA0DBC" w:rsidRDefault="00932ECE" w:rsidP="009B7B0B">
      <w:pPr>
        <w:jc w:val="both"/>
        <w:rPr>
          <w:rFonts w:ascii="Trebuchet MS" w:hAnsi="Trebuchet MS"/>
          <w:sz w:val="18"/>
          <w:szCs w:val="18"/>
          <w:lang w:val="en-GB"/>
        </w:rPr>
      </w:pPr>
      <w:r w:rsidRPr="0045713B">
        <w:rPr>
          <w:rFonts w:ascii="Trebuchet MS" w:hAnsi="Trebuchet MS"/>
          <w:sz w:val="18"/>
          <w:szCs w:val="18"/>
          <w:lang w:val="en-GB"/>
        </w:rPr>
        <w:t xml:space="preserve">[1] </w:t>
      </w:r>
      <w:r w:rsidR="0045713B" w:rsidRPr="0045713B">
        <w:rPr>
          <w:rFonts w:ascii="Trebuchet MS" w:hAnsi="Trebuchet MS"/>
          <w:sz w:val="18"/>
          <w:szCs w:val="18"/>
          <w:lang w:val="en-GB"/>
        </w:rPr>
        <w:t>Jung, S.,</w:t>
      </w:r>
      <w:r w:rsidR="0045713B">
        <w:rPr>
          <w:rFonts w:ascii="Trebuchet MS" w:hAnsi="Trebuchet MS"/>
          <w:sz w:val="18"/>
          <w:szCs w:val="18"/>
          <w:lang w:val="en-GB"/>
        </w:rPr>
        <w:t xml:space="preserve"> </w:t>
      </w:r>
      <w:r w:rsidR="0045713B" w:rsidRPr="0045713B">
        <w:rPr>
          <w:rFonts w:ascii="Trebuchet MS" w:hAnsi="Trebuchet MS"/>
          <w:sz w:val="18"/>
          <w:szCs w:val="18"/>
          <w:lang w:val="en-GB"/>
        </w:rPr>
        <w:t>Lee</w:t>
      </w:r>
      <w:r w:rsidR="0045713B">
        <w:rPr>
          <w:rFonts w:ascii="Trebuchet MS" w:hAnsi="Trebuchet MS"/>
          <w:sz w:val="18"/>
          <w:szCs w:val="18"/>
          <w:lang w:val="en-GB"/>
        </w:rPr>
        <w:t>, J.,</w:t>
      </w:r>
      <w:r w:rsidR="0045713B" w:rsidRPr="0045713B">
        <w:rPr>
          <w:rFonts w:ascii="Trebuchet MS" w:hAnsi="Trebuchet MS"/>
          <w:sz w:val="18"/>
          <w:szCs w:val="18"/>
          <w:lang w:val="en-GB"/>
        </w:rPr>
        <w:t xml:space="preserve"> Moon</w:t>
      </w:r>
      <w:r w:rsidR="0045713B">
        <w:rPr>
          <w:rFonts w:ascii="Trebuchet MS" w:hAnsi="Trebuchet MS"/>
          <w:sz w:val="18"/>
          <w:szCs w:val="18"/>
          <w:lang w:val="en-GB"/>
        </w:rPr>
        <w:t>, D.H.</w:t>
      </w:r>
      <w:r w:rsidR="0045713B" w:rsidRPr="0045713B">
        <w:rPr>
          <w:rFonts w:ascii="Trebuchet MS" w:hAnsi="Trebuchet MS"/>
          <w:sz w:val="18"/>
          <w:szCs w:val="18"/>
          <w:lang w:val="en-GB"/>
        </w:rPr>
        <w:t>, Kim</w:t>
      </w:r>
      <w:r w:rsidR="0045713B">
        <w:rPr>
          <w:rFonts w:ascii="Trebuchet MS" w:hAnsi="Trebuchet MS"/>
          <w:sz w:val="18"/>
          <w:szCs w:val="18"/>
          <w:lang w:val="en-GB"/>
        </w:rPr>
        <w:t>, K.H.</w:t>
      </w:r>
      <w:r w:rsidR="0045713B" w:rsidRPr="0045713B">
        <w:rPr>
          <w:rFonts w:ascii="Trebuchet MS" w:hAnsi="Trebuchet MS"/>
          <w:sz w:val="18"/>
          <w:szCs w:val="18"/>
          <w:lang w:val="en-GB"/>
        </w:rPr>
        <w:t>, E. Kwon</w:t>
      </w:r>
      <w:r w:rsidR="0045713B">
        <w:rPr>
          <w:rFonts w:ascii="Trebuchet MS" w:hAnsi="Trebuchet MS"/>
          <w:sz w:val="18"/>
          <w:szCs w:val="18"/>
          <w:lang w:val="en-GB"/>
        </w:rPr>
        <w:t xml:space="preserve">, E.E., </w:t>
      </w:r>
      <w:r w:rsidR="0045713B" w:rsidRPr="0045713B">
        <w:rPr>
          <w:rFonts w:ascii="Trebuchet MS" w:hAnsi="Trebuchet MS"/>
          <w:sz w:val="18"/>
          <w:szCs w:val="18"/>
          <w:lang w:val="en-GB"/>
        </w:rPr>
        <w:t>Renewable and Sustainable Energy Reviews</w:t>
      </w:r>
      <w:r w:rsidR="0045713B">
        <w:rPr>
          <w:rFonts w:ascii="Trebuchet MS" w:hAnsi="Trebuchet MS"/>
          <w:sz w:val="18"/>
          <w:szCs w:val="18"/>
          <w:lang w:val="en-GB"/>
        </w:rPr>
        <w:t xml:space="preserve"> 2021, 143, </w:t>
      </w:r>
      <w:r w:rsidR="0045713B" w:rsidRPr="0045713B">
        <w:rPr>
          <w:rFonts w:ascii="Trebuchet MS" w:hAnsi="Trebuchet MS"/>
          <w:sz w:val="18"/>
          <w:szCs w:val="18"/>
          <w:lang w:val="en-GB"/>
        </w:rPr>
        <w:t>110949</w:t>
      </w:r>
      <w:r w:rsidR="0045713B">
        <w:rPr>
          <w:rFonts w:ascii="Trebuchet MS" w:hAnsi="Trebuchet MS"/>
          <w:sz w:val="18"/>
          <w:szCs w:val="18"/>
          <w:lang w:val="en-GB"/>
        </w:rPr>
        <w:t xml:space="preserve">-110960 </w:t>
      </w:r>
    </w:p>
    <w:p w14:paraId="5AC5ABAB" w14:textId="0A412990" w:rsidR="0045713B" w:rsidRPr="00914A51" w:rsidRDefault="0045713B" w:rsidP="00DB34A6">
      <w:pPr>
        <w:jc w:val="both"/>
        <w:rPr>
          <w:rFonts w:ascii="Trebuchet MS" w:hAnsi="Trebuchet MS"/>
          <w:sz w:val="18"/>
          <w:szCs w:val="18"/>
          <w:lang w:val="en-US"/>
        </w:rPr>
      </w:pPr>
      <w:r w:rsidRPr="00914A51">
        <w:rPr>
          <w:rFonts w:ascii="Trebuchet MS" w:hAnsi="Trebuchet MS"/>
          <w:sz w:val="18"/>
          <w:szCs w:val="18"/>
        </w:rPr>
        <w:t xml:space="preserve">[2] </w:t>
      </w:r>
      <w:r w:rsidR="00914A51" w:rsidRPr="00914A51">
        <w:rPr>
          <w:rFonts w:ascii="Trebuchet MS" w:hAnsi="Trebuchet MS"/>
          <w:sz w:val="18"/>
          <w:szCs w:val="18"/>
        </w:rPr>
        <w:t xml:space="preserve">Fazlikeshteli, S., Vendrell, X., Llorca, J. 2023. </w:t>
      </w:r>
      <w:r w:rsidR="00914A51" w:rsidRPr="00914A51">
        <w:rPr>
          <w:rFonts w:ascii="Trebuchet MS" w:hAnsi="Trebuchet MS"/>
          <w:sz w:val="18"/>
          <w:szCs w:val="18"/>
          <w:lang w:val="en-GB"/>
        </w:rPr>
        <w:t>Low-temperature partial oxidation of methane over Pd-Ni bimetallic catalysts supported on CeO2. Int. J. Hydrogen Energy 48, 12024-12035.</w:t>
      </w:r>
    </w:p>
    <w:sectPr w:rsidR="0045713B" w:rsidRPr="00914A51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C6C2A9" w14:textId="77777777" w:rsidR="00E02E5A" w:rsidRDefault="00E02E5A" w:rsidP="00F915A4">
      <w:pPr>
        <w:spacing w:after="0" w:line="240" w:lineRule="auto"/>
      </w:pPr>
      <w:r>
        <w:separator/>
      </w:r>
    </w:p>
  </w:endnote>
  <w:endnote w:type="continuationSeparator" w:id="0">
    <w:p w14:paraId="76F882CD" w14:textId="77777777" w:rsidR="00E02E5A" w:rsidRDefault="00E02E5A" w:rsidP="00F915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17FD7A" w14:textId="77777777" w:rsidR="006B53C6" w:rsidRDefault="006B53C6" w:rsidP="006B53C6">
    <w:pPr>
      <w:pStyle w:val="Capalera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C64386B" wp14:editId="69BFE727">
              <wp:simplePos x="0" y="0"/>
              <wp:positionH relativeFrom="margin">
                <wp:align>left</wp:align>
              </wp:positionH>
              <wp:positionV relativeFrom="paragraph">
                <wp:posOffset>-87308</wp:posOffset>
              </wp:positionV>
              <wp:extent cx="5400000" cy="0"/>
              <wp:effectExtent l="0" t="0" r="0" b="0"/>
              <wp:wrapNone/>
              <wp:docPr id="1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4000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47CE08D3" id="Conector recto 1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-6.85pt" to="425.2pt,-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" strokecolor="black [3213]" strokeweight=".5pt">
              <v:stroke joinstyle="miter"/>
              <w10:wrap anchorx="margin"/>
            </v:line>
          </w:pict>
        </mc:Fallback>
      </mc:AlternateContent>
    </w:r>
  </w:p>
  <w:p w14:paraId="1C71A156" w14:textId="77777777" w:rsidR="006B53C6" w:rsidRDefault="006B53C6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356A70" w14:textId="77777777" w:rsidR="00E02E5A" w:rsidRDefault="00E02E5A" w:rsidP="00F915A4">
      <w:pPr>
        <w:spacing w:after="0" w:line="240" w:lineRule="auto"/>
      </w:pPr>
      <w:r>
        <w:separator/>
      </w:r>
    </w:p>
  </w:footnote>
  <w:footnote w:type="continuationSeparator" w:id="0">
    <w:p w14:paraId="49EB7E1D" w14:textId="77777777" w:rsidR="00E02E5A" w:rsidRDefault="00E02E5A" w:rsidP="00F915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254A16" w14:textId="2540ED5A" w:rsidR="00F915A4" w:rsidRDefault="00B863F0">
    <w:pPr>
      <w:pStyle w:val="Capalera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5B320B1" wp14:editId="2F454729">
              <wp:simplePos x="0" y="0"/>
              <wp:positionH relativeFrom="margin">
                <wp:posOffset>1582737</wp:posOffset>
              </wp:positionH>
              <wp:positionV relativeFrom="paragraph">
                <wp:posOffset>89852</wp:posOffset>
              </wp:positionV>
              <wp:extent cx="3767137" cy="923925"/>
              <wp:effectExtent l="0" t="0" r="0" b="0"/>
              <wp:wrapNone/>
              <wp:docPr id="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767137" cy="9239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777F965" w14:textId="77777777" w:rsidR="00B863F0" w:rsidRPr="00B863F0" w:rsidRDefault="00B863F0" w:rsidP="00B863F0">
                          <w:pPr>
                            <w:jc w:val="center"/>
                            <w:rPr>
                              <w:rFonts w:ascii="Trebuchet MS" w:hAnsi="Trebuchet MS"/>
                              <w:b/>
                              <w:bCs/>
                              <w:sz w:val="24"/>
                              <w:szCs w:val="24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B863F0">
                            <w:rPr>
                              <w:rFonts w:ascii="Trebuchet MS" w:hAnsi="Trebuchet MS"/>
                              <w:b/>
                              <w:bCs/>
                              <w:sz w:val="24"/>
                              <w:szCs w:val="24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XLIII Reunión del Grupo Especializado de Electroquímica de la RSEQ (43 GERSEQ 2022)</w:t>
                          </w:r>
                        </w:p>
                        <w:p w14:paraId="078BA170" w14:textId="63C9960C" w:rsidR="00B863F0" w:rsidRPr="00B863F0" w:rsidRDefault="00B863F0" w:rsidP="00B863F0">
                          <w:pPr>
                            <w:jc w:val="center"/>
                            <w:rPr>
                              <w:rFonts w:ascii="Trebuchet MS" w:hAnsi="Trebuchet MS"/>
                              <w:b/>
                              <w:bCs/>
                              <w:sz w:val="24"/>
                              <w:szCs w:val="24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B863F0">
                            <w:rPr>
                              <w:rFonts w:ascii="Trebuchet MS" w:hAnsi="Trebuchet MS"/>
                              <w:b/>
                              <w:bCs/>
                              <w:sz w:val="24"/>
                              <w:szCs w:val="24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Ciudad Real, 3-5 Julio 2023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5B320B1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124.6pt;margin-top:7.05pt;width:296.6pt;height:72.75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" filled="f" stroked="f" strokeweight=".5pt">
              <v:textbox>
                <w:txbxContent>
                  <w:p w14:paraId="0777F965" w14:textId="77777777" w:rsidR="00B863F0" w:rsidRPr="00B863F0" w:rsidRDefault="00B863F0" w:rsidP="00B863F0">
                    <w:pPr>
                      <w:jc w:val="center"/>
                      <w:rPr>
                        <w:rFonts w:ascii="Trebuchet MS" w:hAnsi="Trebuchet MS"/>
                        <w:b/>
                        <w:bCs/>
                        <w:sz w:val="24"/>
                        <w:szCs w:val="24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B863F0">
                      <w:rPr>
                        <w:rFonts w:ascii="Trebuchet MS" w:hAnsi="Trebuchet MS"/>
                        <w:b/>
                        <w:bCs/>
                        <w:sz w:val="24"/>
                        <w:szCs w:val="24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XLIII Reunión del Grupo Especializado de Electroquímica de la RSEQ (43 GERSEQ 2022)</w:t>
                    </w:r>
                  </w:p>
                  <w:p w14:paraId="078BA170" w14:textId="63C9960C" w:rsidR="00B863F0" w:rsidRPr="00B863F0" w:rsidRDefault="00B863F0" w:rsidP="00B863F0">
                    <w:pPr>
                      <w:jc w:val="center"/>
                      <w:rPr>
                        <w:rFonts w:ascii="Trebuchet MS" w:hAnsi="Trebuchet MS"/>
                        <w:b/>
                        <w:bCs/>
                        <w:sz w:val="24"/>
                        <w:szCs w:val="24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B863F0">
                      <w:rPr>
                        <w:rFonts w:ascii="Trebuchet MS" w:hAnsi="Trebuchet MS"/>
                        <w:b/>
                        <w:bCs/>
                        <w:sz w:val="24"/>
                        <w:szCs w:val="24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Ciudad Real, 3-5 Julio 2023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167A44">
      <w:t xml:space="preserve">          </w:t>
    </w:r>
    <w:r w:rsidR="00FF030C">
      <w:rPr>
        <w:noProof/>
      </w:rPr>
      <w:drawing>
        <wp:inline distT="0" distB="0" distL="0" distR="0" wp14:anchorId="7E09A0B5" wp14:editId="5EBF130D">
          <wp:extent cx="943486" cy="1009006"/>
          <wp:effectExtent l="0" t="0" r="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9604" cy="103693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EAC4669" w14:textId="28596687" w:rsidR="00F915A4" w:rsidRDefault="00F915A4">
    <w:pPr>
      <w:pStyle w:val="Capaler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04FC930" wp14:editId="5136D570">
              <wp:simplePos x="0" y="0"/>
              <wp:positionH relativeFrom="margin">
                <wp:align>right</wp:align>
              </wp:positionH>
              <wp:positionV relativeFrom="paragraph">
                <wp:posOffset>83185</wp:posOffset>
              </wp:positionV>
              <wp:extent cx="5400000" cy="0"/>
              <wp:effectExtent l="0" t="0" r="0" b="0"/>
              <wp:wrapNone/>
              <wp:docPr id="2" name="Conector rec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4000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628A1383" id="Conector recto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4pt,6.55pt" to="799.2pt,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5A4"/>
    <w:rsid w:val="00044CFC"/>
    <w:rsid w:val="00063C8B"/>
    <w:rsid w:val="00065A03"/>
    <w:rsid w:val="0009556D"/>
    <w:rsid w:val="00097E06"/>
    <w:rsid w:val="000F149D"/>
    <w:rsid w:val="00106BA2"/>
    <w:rsid w:val="00135AB6"/>
    <w:rsid w:val="00140BD6"/>
    <w:rsid w:val="00165270"/>
    <w:rsid w:val="00167A44"/>
    <w:rsid w:val="00187E68"/>
    <w:rsid w:val="001A0725"/>
    <w:rsid w:val="001E76E8"/>
    <w:rsid w:val="00202FE6"/>
    <w:rsid w:val="0021511B"/>
    <w:rsid w:val="00225C8E"/>
    <w:rsid w:val="00233969"/>
    <w:rsid w:val="002F07C4"/>
    <w:rsid w:val="0032028C"/>
    <w:rsid w:val="003245F6"/>
    <w:rsid w:val="00325E50"/>
    <w:rsid w:val="00332618"/>
    <w:rsid w:val="00341AEF"/>
    <w:rsid w:val="003541F2"/>
    <w:rsid w:val="003654A9"/>
    <w:rsid w:val="0036746D"/>
    <w:rsid w:val="003752A8"/>
    <w:rsid w:val="003A3118"/>
    <w:rsid w:val="003C76D3"/>
    <w:rsid w:val="003F14C5"/>
    <w:rsid w:val="003F4865"/>
    <w:rsid w:val="003F74E1"/>
    <w:rsid w:val="00404961"/>
    <w:rsid w:val="004147CC"/>
    <w:rsid w:val="00446361"/>
    <w:rsid w:val="0045713B"/>
    <w:rsid w:val="00461A84"/>
    <w:rsid w:val="00464EBA"/>
    <w:rsid w:val="004710D8"/>
    <w:rsid w:val="00486878"/>
    <w:rsid w:val="004F715F"/>
    <w:rsid w:val="005205C6"/>
    <w:rsid w:val="005262D5"/>
    <w:rsid w:val="005529FF"/>
    <w:rsid w:val="005722B9"/>
    <w:rsid w:val="0057314F"/>
    <w:rsid w:val="005A0700"/>
    <w:rsid w:val="005A6DCC"/>
    <w:rsid w:val="005B3B5F"/>
    <w:rsid w:val="005B40B0"/>
    <w:rsid w:val="00616F64"/>
    <w:rsid w:val="00643DA3"/>
    <w:rsid w:val="00697945"/>
    <w:rsid w:val="006A1EA0"/>
    <w:rsid w:val="006B53C6"/>
    <w:rsid w:val="006E13E0"/>
    <w:rsid w:val="00710BD5"/>
    <w:rsid w:val="007157DE"/>
    <w:rsid w:val="00722B9C"/>
    <w:rsid w:val="00733A0E"/>
    <w:rsid w:val="00741B9F"/>
    <w:rsid w:val="00752A9E"/>
    <w:rsid w:val="00771B39"/>
    <w:rsid w:val="00795E12"/>
    <w:rsid w:val="007B200B"/>
    <w:rsid w:val="007B3EE9"/>
    <w:rsid w:val="007D7F73"/>
    <w:rsid w:val="007E2EAA"/>
    <w:rsid w:val="00807588"/>
    <w:rsid w:val="00823796"/>
    <w:rsid w:val="008404AD"/>
    <w:rsid w:val="008B6B5A"/>
    <w:rsid w:val="008C49A0"/>
    <w:rsid w:val="008E7CB9"/>
    <w:rsid w:val="009121B1"/>
    <w:rsid w:val="00914A51"/>
    <w:rsid w:val="0091648D"/>
    <w:rsid w:val="00932ECE"/>
    <w:rsid w:val="009368B1"/>
    <w:rsid w:val="0094587C"/>
    <w:rsid w:val="009463E2"/>
    <w:rsid w:val="0094648D"/>
    <w:rsid w:val="00952AB8"/>
    <w:rsid w:val="00967D8F"/>
    <w:rsid w:val="00974B06"/>
    <w:rsid w:val="00983CD7"/>
    <w:rsid w:val="009B7B0B"/>
    <w:rsid w:val="009C0B11"/>
    <w:rsid w:val="009C7E2F"/>
    <w:rsid w:val="009F331F"/>
    <w:rsid w:val="00A149A0"/>
    <w:rsid w:val="00A234CD"/>
    <w:rsid w:val="00A25A03"/>
    <w:rsid w:val="00AB6002"/>
    <w:rsid w:val="00AC18A4"/>
    <w:rsid w:val="00AD4D97"/>
    <w:rsid w:val="00B05E11"/>
    <w:rsid w:val="00B52CC1"/>
    <w:rsid w:val="00B55D6B"/>
    <w:rsid w:val="00B761F7"/>
    <w:rsid w:val="00B863F0"/>
    <w:rsid w:val="00BA4DCD"/>
    <w:rsid w:val="00C061DE"/>
    <w:rsid w:val="00C223A7"/>
    <w:rsid w:val="00C6609F"/>
    <w:rsid w:val="00CA436E"/>
    <w:rsid w:val="00CE0520"/>
    <w:rsid w:val="00D31231"/>
    <w:rsid w:val="00D31283"/>
    <w:rsid w:val="00D36DCA"/>
    <w:rsid w:val="00D65962"/>
    <w:rsid w:val="00DB34A6"/>
    <w:rsid w:val="00DB5872"/>
    <w:rsid w:val="00E02E5A"/>
    <w:rsid w:val="00E33437"/>
    <w:rsid w:val="00E456D9"/>
    <w:rsid w:val="00E74A21"/>
    <w:rsid w:val="00E953B1"/>
    <w:rsid w:val="00E954E3"/>
    <w:rsid w:val="00EA0DBC"/>
    <w:rsid w:val="00EA5A24"/>
    <w:rsid w:val="00EC10F9"/>
    <w:rsid w:val="00EE4C5E"/>
    <w:rsid w:val="00EF266F"/>
    <w:rsid w:val="00F039A5"/>
    <w:rsid w:val="00F04E69"/>
    <w:rsid w:val="00F268A6"/>
    <w:rsid w:val="00F34436"/>
    <w:rsid w:val="00F369B5"/>
    <w:rsid w:val="00F915A4"/>
    <w:rsid w:val="00F96A64"/>
    <w:rsid w:val="00FC0A2E"/>
    <w:rsid w:val="00FC0B93"/>
    <w:rsid w:val="00FF030C"/>
    <w:rsid w:val="00FF5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400D06"/>
  <w15:chartTrackingRefBased/>
  <w15:docId w15:val="{4B4DE09D-4EE8-4FE5-9EA5-56C9A1D0F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F915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F915A4"/>
  </w:style>
  <w:style w:type="paragraph" w:styleId="Peu">
    <w:name w:val="footer"/>
    <w:basedOn w:val="Normal"/>
    <w:link w:val="PeuCar"/>
    <w:uiPriority w:val="99"/>
    <w:unhideWhenUsed/>
    <w:rsid w:val="00F915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F915A4"/>
  </w:style>
  <w:style w:type="table" w:styleId="Taulaambquadrcula">
    <w:name w:val="Table Grid"/>
    <w:basedOn w:val="Taulanormal"/>
    <w:uiPriority w:val="39"/>
    <w:rsid w:val="00D312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ulasenzilla2">
    <w:name w:val="Plain Table 2"/>
    <w:basedOn w:val="Taulanormal"/>
    <w:uiPriority w:val="42"/>
    <w:rsid w:val="00D31283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customStyle="1" w:styleId="Default">
    <w:name w:val="Default"/>
    <w:rsid w:val="00E33437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437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2AAC00-583A-406B-B63B-9F4B07807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501</TotalTime>
  <Pages>1</Pages>
  <Words>459</Words>
  <Characters>2619</Characters>
  <Application>Microsoft Office Word</Application>
  <DocSecurity>0</DocSecurity>
  <Lines>21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Ismael Fernández Mena</dc:creator>
  <cp:keywords/>
  <dc:description/>
  <cp:lastModifiedBy>JUDIT LLOREDA RODES</cp:lastModifiedBy>
  <cp:revision>99</cp:revision>
  <dcterms:created xsi:type="dcterms:W3CDTF">2023-04-27T10:27:00Z</dcterms:created>
  <dcterms:modified xsi:type="dcterms:W3CDTF">2023-05-22T12:51:00Z</dcterms:modified>
</cp:coreProperties>
</file>