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9B" w:rsidRPr="00DF1573" w:rsidRDefault="00DF1573" w:rsidP="007379A4">
      <w:pPr>
        <w:pStyle w:val="Title"/>
        <w:spacing w:before="120"/>
        <w:rPr>
          <w:rFonts w:asciiTheme="minorHAnsi" w:hAnsiTheme="minorHAnsi"/>
        </w:rPr>
      </w:pPr>
      <w:r w:rsidRPr="00DF1573">
        <w:rPr>
          <w:rFonts w:asciiTheme="minorHAnsi" w:hAnsiTheme="minorHAnsi"/>
        </w:rPr>
        <w:t>Synthesis and ele</w:t>
      </w:r>
      <w:r>
        <w:rPr>
          <w:rFonts w:asciiTheme="minorHAnsi" w:hAnsiTheme="minorHAnsi"/>
        </w:rPr>
        <w:t>c</w:t>
      </w:r>
      <w:r w:rsidRPr="00DF1573">
        <w:rPr>
          <w:rFonts w:asciiTheme="minorHAnsi" w:hAnsiTheme="minorHAnsi"/>
        </w:rPr>
        <w:t>trochemi</w:t>
      </w:r>
      <w:r w:rsidR="00A917E8">
        <w:rPr>
          <w:rFonts w:asciiTheme="minorHAnsi" w:hAnsiTheme="minorHAnsi"/>
        </w:rPr>
        <w:t>c</w:t>
      </w:r>
      <w:r w:rsidRPr="00DF1573">
        <w:rPr>
          <w:rFonts w:asciiTheme="minorHAnsi" w:hAnsiTheme="minorHAnsi"/>
        </w:rPr>
        <w:t xml:space="preserve">al </w:t>
      </w:r>
      <w:r w:rsidR="00A917E8" w:rsidRPr="00DF1573">
        <w:rPr>
          <w:rFonts w:asciiTheme="minorHAnsi" w:hAnsiTheme="minorHAnsi"/>
        </w:rPr>
        <w:t>characterization</w:t>
      </w:r>
      <w:r w:rsidRPr="00DF1573">
        <w:rPr>
          <w:rFonts w:asciiTheme="minorHAnsi" w:hAnsiTheme="minorHAnsi"/>
        </w:rPr>
        <w:t xml:space="preserve"> of </w:t>
      </w:r>
      <w:r>
        <w:rPr>
          <w:rFonts w:asciiTheme="minorHAnsi" w:hAnsiTheme="minorHAnsi"/>
        </w:rPr>
        <w:t>well</w:t>
      </w:r>
      <w:r w:rsidR="00B108E8">
        <w:rPr>
          <w:rFonts w:asciiTheme="minorHAnsi" w:hAnsiTheme="minorHAnsi"/>
        </w:rPr>
        <w:t>-</w:t>
      </w:r>
      <w:r>
        <w:rPr>
          <w:rFonts w:asciiTheme="minorHAnsi" w:hAnsiTheme="minorHAnsi"/>
        </w:rPr>
        <w:t>defined platinum</w:t>
      </w:r>
      <w:r w:rsidRPr="00DF1573">
        <w:rPr>
          <w:rFonts w:asciiTheme="minorHAnsi" w:hAnsiTheme="minorHAnsi"/>
        </w:rPr>
        <w:t xml:space="preserve"> nanoparticles using </w:t>
      </w:r>
      <w:r>
        <w:rPr>
          <w:rFonts w:asciiTheme="minorHAnsi" w:hAnsiTheme="minorHAnsi"/>
        </w:rPr>
        <w:t>wa</w:t>
      </w:r>
      <w:r w:rsidRPr="00DF1573">
        <w:rPr>
          <w:rFonts w:asciiTheme="minorHAnsi" w:hAnsiTheme="minorHAnsi"/>
        </w:rPr>
        <w:t>ter in oil microemulsion</w:t>
      </w:r>
      <w:r>
        <w:rPr>
          <w:rFonts w:asciiTheme="minorHAnsi" w:hAnsiTheme="minorHAnsi"/>
        </w:rPr>
        <w:t xml:space="preserve"> </w:t>
      </w:r>
    </w:p>
    <w:p w:rsidR="00EC099B" w:rsidRPr="00DF1573" w:rsidRDefault="00EC099B">
      <w:pPr>
        <w:jc w:val="both"/>
        <w:rPr>
          <w:rFonts w:asciiTheme="minorHAnsi" w:hAnsiTheme="minorHAnsi"/>
          <w:sz w:val="24"/>
        </w:rPr>
      </w:pPr>
    </w:p>
    <w:p w:rsidR="00EC099B" w:rsidRPr="005B6B45" w:rsidRDefault="00DF1573" w:rsidP="00567107">
      <w:pPr>
        <w:jc w:val="center"/>
        <w:rPr>
          <w:rFonts w:asciiTheme="minorHAnsi" w:hAnsiTheme="minorHAnsi"/>
          <w:sz w:val="24"/>
          <w:lang w:val="es-ES"/>
        </w:rPr>
      </w:pPr>
      <w:r w:rsidRPr="00DF1573">
        <w:rPr>
          <w:rFonts w:asciiTheme="minorHAnsi" w:hAnsiTheme="minorHAnsi"/>
          <w:sz w:val="24"/>
          <w:lang w:val="es-PR"/>
        </w:rPr>
        <w:t>Roberto Alexis Martínez-Rodríguez</w:t>
      </w:r>
      <w:r>
        <w:rPr>
          <w:rFonts w:asciiTheme="minorHAnsi" w:hAnsiTheme="minorHAnsi"/>
          <w:sz w:val="24"/>
          <w:lang w:val="es-PR"/>
        </w:rPr>
        <w:t xml:space="preserve"> </w:t>
      </w:r>
    </w:p>
    <w:p w:rsidR="00EC099B" w:rsidRPr="00DF1573" w:rsidRDefault="00B108E8">
      <w:pPr>
        <w:jc w:val="center"/>
        <w:rPr>
          <w:rFonts w:asciiTheme="minorHAnsi" w:hAnsiTheme="minorHAnsi"/>
          <w:i/>
          <w:iCs/>
          <w:sz w:val="24"/>
          <w:lang w:val="es-ES"/>
        </w:rPr>
      </w:pPr>
      <w:r w:rsidRPr="00F067E1">
        <w:rPr>
          <w:rFonts w:asciiTheme="minorHAnsi" w:hAnsiTheme="minorHAnsi"/>
          <w:i/>
          <w:iCs/>
          <w:sz w:val="24"/>
          <w:lang w:val="es-ES"/>
        </w:rPr>
        <w:t>Instituto de Electroquímica, Universidad de Alicante</w:t>
      </w:r>
    </w:p>
    <w:p w:rsidR="00EC099B" w:rsidRPr="00F067E1" w:rsidRDefault="00DF1573">
      <w:pPr>
        <w:jc w:val="center"/>
        <w:rPr>
          <w:rFonts w:asciiTheme="minorHAnsi" w:hAnsiTheme="minorHAnsi"/>
          <w:i/>
          <w:iCs/>
          <w:sz w:val="24"/>
        </w:rPr>
      </w:pPr>
      <w:r w:rsidRPr="00F067E1">
        <w:t>ramr2@alu.ua</w:t>
      </w:r>
      <w:r w:rsidR="00B108E8" w:rsidRPr="00F067E1">
        <w:t>.</w:t>
      </w:r>
      <w:r w:rsidRPr="00F067E1">
        <w:t>es</w:t>
      </w:r>
    </w:p>
    <w:p w:rsidR="005B6B45" w:rsidRPr="00F067E1" w:rsidRDefault="005B6B45" w:rsidP="005B6B45">
      <w:pPr>
        <w:jc w:val="both"/>
        <w:rPr>
          <w:rFonts w:asciiTheme="minorHAnsi" w:hAnsiTheme="minorHAnsi"/>
          <w:sz w:val="24"/>
        </w:rPr>
      </w:pPr>
    </w:p>
    <w:p w:rsidR="00213D6F" w:rsidRPr="00F067E1" w:rsidRDefault="00567107" w:rsidP="007379A4">
      <w:pPr>
        <w:jc w:val="both"/>
        <w:rPr>
          <w:rFonts w:asciiTheme="minorHAnsi" w:hAnsiTheme="minorHAnsi"/>
          <w:sz w:val="24"/>
        </w:rPr>
      </w:pPr>
      <w:r w:rsidRPr="00F067E1">
        <w:rPr>
          <w:rFonts w:asciiTheme="minorHAnsi" w:hAnsiTheme="minorHAnsi"/>
          <w:b/>
          <w:sz w:val="24"/>
        </w:rPr>
        <w:t>ABSTRACT</w:t>
      </w:r>
    </w:p>
    <w:p w:rsidR="00213D6F" w:rsidRPr="00213D6F" w:rsidRDefault="00213D6F" w:rsidP="00213D6F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B108E8">
        <w:rPr>
          <w:rFonts w:asciiTheme="minorHAnsi" w:hAnsiTheme="minorHAnsi"/>
          <w:sz w:val="24"/>
        </w:rPr>
        <w:t>interest i</w:t>
      </w:r>
      <w:r>
        <w:rPr>
          <w:rFonts w:asciiTheme="minorHAnsi" w:hAnsiTheme="minorHAnsi"/>
          <w:sz w:val="24"/>
        </w:rPr>
        <w:t xml:space="preserve">n the </w:t>
      </w:r>
      <w:r w:rsidR="00B127EB">
        <w:rPr>
          <w:rFonts w:asciiTheme="minorHAnsi" w:hAnsiTheme="minorHAnsi"/>
          <w:sz w:val="24"/>
        </w:rPr>
        <w:t>preparation</w:t>
      </w:r>
      <w:r>
        <w:rPr>
          <w:rFonts w:asciiTheme="minorHAnsi" w:hAnsiTheme="minorHAnsi"/>
          <w:sz w:val="24"/>
        </w:rPr>
        <w:t xml:space="preserve"> of well-defined nanoparticles</w:t>
      </w:r>
      <w:r w:rsidR="00B108E8">
        <w:rPr>
          <w:rFonts w:asciiTheme="minorHAnsi" w:hAnsiTheme="minorHAnsi"/>
          <w:sz w:val="24"/>
        </w:rPr>
        <w:t xml:space="preserve"> with </w:t>
      </w:r>
      <w:r w:rsidR="00B127EB">
        <w:rPr>
          <w:rFonts w:asciiTheme="minorHAnsi" w:hAnsiTheme="minorHAnsi"/>
          <w:sz w:val="24"/>
        </w:rPr>
        <w:t>specific</w:t>
      </w:r>
      <w:r w:rsidR="00B108E8">
        <w:rPr>
          <w:rFonts w:asciiTheme="minorHAnsi" w:hAnsiTheme="minorHAnsi"/>
          <w:sz w:val="24"/>
        </w:rPr>
        <w:t xml:space="preserve"> shapes</w:t>
      </w:r>
      <w:r>
        <w:rPr>
          <w:rFonts w:asciiTheme="minorHAnsi" w:hAnsiTheme="minorHAnsi"/>
          <w:sz w:val="24"/>
        </w:rPr>
        <w:t xml:space="preserve"> ha</w:t>
      </w:r>
      <w:r w:rsidR="00B108E8">
        <w:rPr>
          <w:rFonts w:asciiTheme="minorHAnsi" w:hAnsiTheme="minorHAnsi"/>
          <w:sz w:val="24"/>
        </w:rPr>
        <w:t>s</w:t>
      </w:r>
      <w:r>
        <w:rPr>
          <w:rFonts w:asciiTheme="minorHAnsi" w:hAnsiTheme="minorHAnsi"/>
          <w:sz w:val="24"/>
        </w:rPr>
        <w:t xml:space="preserve"> dramatically </w:t>
      </w:r>
      <w:r w:rsidR="00773E16">
        <w:rPr>
          <w:rFonts w:asciiTheme="minorHAnsi" w:hAnsiTheme="minorHAnsi"/>
          <w:sz w:val="24"/>
        </w:rPr>
        <w:t>increased</w:t>
      </w:r>
      <w:r>
        <w:rPr>
          <w:rFonts w:asciiTheme="minorHAnsi" w:hAnsiTheme="minorHAnsi"/>
          <w:sz w:val="24"/>
        </w:rPr>
        <w:t xml:space="preserve"> during the last years. Th</w:t>
      </w:r>
      <w:r w:rsidR="00C25F95">
        <w:rPr>
          <w:rFonts w:asciiTheme="minorHAnsi" w:hAnsiTheme="minorHAnsi"/>
          <w:sz w:val="24"/>
        </w:rPr>
        <w:t xml:space="preserve">e growth </w:t>
      </w:r>
      <w:r w:rsidR="000175CB">
        <w:rPr>
          <w:rFonts w:asciiTheme="minorHAnsi" w:hAnsiTheme="minorHAnsi"/>
          <w:sz w:val="24"/>
        </w:rPr>
        <w:t>of</w:t>
      </w:r>
      <w:r w:rsidR="00C25F95">
        <w:rPr>
          <w:rFonts w:asciiTheme="minorHAnsi" w:hAnsiTheme="minorHAnsi"/>
          <w:sz w:val="24"/>
        </w:rPr>
        <w:t xml:space="preserve"> this research field is mainly</w:t>
      </w:r>
      <w:r w:rsidRPr="00213D6F">
        <w:rPr>
          <w:rFonts w:asciiTheme="minorHAnsi" w:hAnsiTheme="minorHAnsi"/>
          <w:sz w:val="24"/>
        </w:rPr>
        <w:t xml:space="preserve"> due to the properties </w:t>
      </w:r>
      <w:r w:rsidR="00C25F95">
        <w:rPr>
          <w:rFonts w:asciiTheme="minorHAnsi" w:hAnsiTheme="minorHAnsi"/>
          <w:sz w:val="24"/>
        </w:rPr>
        <w:t xml:space="preserve">that </w:t>
      </w:r>
      <w:r w:rsidRPr="00213D6F">
        <w:rPr>
          <w:rFonts w:asciiTheme="minorHAnsi" w:hAnsiTheme="minorHAnsi"/>
          <w:sz w:val="24"/>
        </w:rPr>
        <w:t xml:space="preserve">these materials </w:t>
      </w:r>
      <w:r w:rsidR="00C25F95">
        <w:rPr>
          <w:rFonts w:asciiTheme="minorHAnsi" w:hAnsiTheme="minorHAnsi"/>
          <w:sz w:val="24"/>
        </w:rPr>
        <w:t xml:space="preserve">possess </w:t>
      </w:r>
      <w:r w:rsidRPr="00213D6F">
        <w:rPr>
          <w:rFonts w:asciiTheme="minorHAnsi" w:hAnsiTheme="minorHAnsi"/>
          <w:sz w:val="24"/>
        </w:rPr>
        <w:t>according to their size</w:t>
      </w:r>
      <w:r w:rsidR="000175CB">
        <w:rPr>
          <w:rFonts w:asciiTheme="minorHAnsi" w:hAnsiTheme="minorHAnsi"/>
          <w:sz w:val="24"/>
        </w:rPr>
        <w:t xml:space="preserve"> and </w:t>
      </w:r>
      <w:r w:rsidRPr="00213D6F">
        <w:rPr>
          <w:rFonts w:asciiTheme="minorHAnsi" w:hAnsiTheme="minorHAnsi"/>
          <w:sz w:val="24"/>
        </w:rPr>
        <w:t>shape. Platinum (Pt)</w:t>
      </w:r>
      <w:r>
        <w:rPr>
          <w:rFonts w:asciiTheme="minorHAnsi" w:hAnsiTheme="minorHAnsi"/>
          <w:sz w:val="24"/>
        </w:rPr>
        <w:t xml:space="preserve"> is</w:t>
      </w:r>
      <w:r w:rsidR="00C25F95">
        <w:rPr>
          <w:rFonts w:asciiTheme="minorHAnsi" w:hAnsiTheme="minorHAnsi"/>
          <w:sz w:val="24"/>
        </w:rPr>
        <w:t>, if not the most,</w:t>
      </w:r>
      <w:r>
        <w:rPr>
          <w:rFonts w:asciiTheme="minorHAnsi" w:hAnsiTheme="minorHAnsi"/>
          <w:sz w:val="24"/>
        </w:rPr>
        <w:t xml:space="preserve"> one of the most studied noble metal </w:t>
      </w:r>
      <w:r w:rsidRPr="00213D6F">
        <w:rPr>
          <w:rFonts w:asciiTheme="minorHAnsi" w:hAnsiTheme="minorHAnsi"/>
          <w:sz w:val="24"/>
        </w:rPr>
        <w:t>due to its catalytic properties</w:t>
      </w:r>
      <w:r w:rsidR="000175CB">
        <w:rPr>
          <w:rFonts w:asciiTheme="minorHAnsi" w:hAnsiTheme="minorHAnsi"/>
          <w:sz w:val="24"/>
        </w:rPr>
        <w:t>,</w:t>
      </w:r>
      <w:r w:rsidRPr="00213D6F">
        <w:rPr>
          <w:rFonts w:asciiTheme="minorHAnsi" w:hAnsiTheme="minorHAnsi"/>
          <w:sz w:val="24"/>
        </w:rPr>
        <w:t xml:space="preserve"> and </w:t>
      </w:r>
      <w:r w:rsidR="00C25F95">
        <w:rPr>
          <w:rFonts w:asciiTheme="minorHAnsi" w:hAnsiTheme="minorHAnsi"/>
          <w:sz w:val="24"/>
        </w:rPr>
        <w:t xml:space="preserve">a large variety of </w:t>
      </w:r>
      <w:r w:rsidRPr="00213D6F">
        <w:rPr>
          <w:rFonts w:asciiTheme="minorHAnsi" w:hAnsiTheme="minorHAnsi"/>
          <w:sz w:val="24"/>
        </w:rPr>
        <w:t xml:space="preserve">methods have been reported to </w:t>
      </w:r>
      <w:r w:rsidR="00773E16" w:rsidRPr="00213D6F">
        <w:rPr>
          <w:rFonts w:asciiTheme="minorHAnsi" w:hAnsiTheme="minorHAnsi"/>
          <w:sz w:val="24"/>
        </w:rPr>
        <w:t>prepare</w:t>
      </w:r>
      <w:r w:rsidR="00C25F95">
        <w:rPr>
          <w:rFonts w:asciiTheme="minorHAnsi" w:hAnsiTheme="minorHAnsi"/>
          <w:sz w:val="24"/>
        </w:rPr>
        <w:t xml:space="preserve"> shaped Pt nanoparticles</w:t>
      </w:r>
      <w:r w:rsidRPr="00213D6F">
        <w:rPr>
          <w:rFonts w:asciiTheme="minorHAnsi" w:hAnsiTheme="minorHAnsi"/>
          <w:sz w:val="24"/>
        </w:rPr>
        <w:t xml:space="preserve">. However, it is </w:t>
      </w:r>
      <w:r w:rsidR="00773E16">
        <w:rPr>
          <w:rFonts w:asciiTheme="minorHAnsi" w:hAnsiTheme="minorHAnsi"/>
          <w:sz w:val="24"/>
        </w:rPr>
        <w:t>of great importance to find</w:t>
      </w:r>
      <w:r w:rsidRPr="00213D6F">
        <w:rPr>
          <w:rFonts w:asciiTheme="minorHAnsi" w:hAnsiTheme="minorHAnsi"/>
          <w:sz w:val="24"/>
        </w:rPr>
        <w:t xml:space="preserve"> new </w:t>
      </w:r>
      <w:r w:rsidR="006D6A07">
        <w:rPr>
          <w:rFonts w:asciiTheme="minorHAnsi" w:hAnsiTheme="minorHAnsi"/>
          <w:sz w:val="24"/>
        </w:rPr>
        <w:t xml:space="preserve">methodologies that could fulfil the requirements of ease, </w:t>
      </w:r>
      <w:r w:rsidRPr="00213D6F">
        <w:rPr>
          <w:rFonts w:asciiTheme="minorHAnsi" w:hAnsiTheme="minorHAnsi"/>
          <w:sz w:val="24"/>
        </w:rPr>
        <w:t>cost effective</w:t>
      </w:r>
      <w:r w:rsidR="006D6A07">
        <w:rPr>
          <w:rFonts w:asciiTheme="minorHAnsi" w:hAnsiTheme="minorHAnsi"/>
          <w:sz w:val="24"/>
        </w:rPr>
        <w:t>ness</w:t>
      </w:r>
      <w:r w:rsidRPr="00213D6F">
        <w:rPr>
          <w:rFonts w:asciiTheme="minorHAnsi" w:hAnsiTheme="minorHAnsi"/>
          <w:sz w:val="24"/>
        </w:rPr>
        <w:t xml:space="preserve"> and scalab</w:t>
      </w:r>
      <w:r w:rsidR="006D6A07">
        <w:rPr>
          <w:rFonts w:asciiTheme="minorHAnsi" w:hAnsiTheme="minorHAnsi"/>
          <w:sz w:val="24"/>
        </w:rPr>
        <w:t>ility</w:t>
      </w:r>
      <w:r w:rsidR="000175CB">
        <w:rPr>
          <w:rFonts w:asciiTheme="minorHAnsi" w:hAnsiTheme="minorHAnsi"/>
          <w:sz w:val="24"/>
        </w:rPr>
        <w:t xml:space="preserve"> which are</w:t>
      </w:r>
      <w:r w:rsidR="006D6A07">
        <w:rPr>
          <w:rFonts w:asciiTheme="minorHAnsi" w:hAnsiTheme="minorHAnsi"/>
          <w:sz w:val="24"/>
        </w:rPr>
        <w:t xml:space="preserve"> necessary to be </w:t>
      </w:r>
      <w:r w:rsidR="000175CB">
        <w:rPr>
          <w:rFonts w:asciiTheme="minorHAnsi" w:hAnsiTheme="minorHAnsi"/>
          <w:sz w:val="24"/>
        </w:rPr>
        <w:t>us</w:t>
      </w:r>
      <w:r w:rsidR="006D6A07">
        <w:rPr>
          <w:rFonts w:asciiTheme="minorHAnsi" w:hAnsiTheme="minorHAnsi"/>
          <w:sz w:val="24"/>
        </w:rPr>
        <w:t xml:space="preserve">ed </w:t>
      </w:r>
      <w:r w:rsidR="000175CB">
        <w:rPr>
          <w:rFonts w:asciiTheme="minorHAnsi" w:hAnsiTheme="minorHAnsi"/>
          <w:sz w:val="24"/>
        </w:rPr>
        <w:t xml:space="preserve">in synthesis </w:t>
      </w:r>
      <w:r w:rsidR="006D6A07">
        <w:rPr>
          <w:rFonts w:asciiTheme="minorHAnsi" w:hAnsiTheme="minorHAnsi"/>
          <w:sz w:val="24"/>
        </w:rPr>
        <w:t>at large scale.</w:t>
      </w:r>
      <w:r w:rsidRPr="00213D6F">
        <w:rPr>
          <w:rFonts w:asciiTheme="minorHAnsi" w:hAnsiTheme="minorHAnsi"/>
          <w:sz w:val="24"/>
        </w:rPr>
        <w:t xml:space="preserve"> </w:t>
      </w:r>
      <w:r w:rsidR="006D6A07">
        <w:rPr>
          <w:rFonts w:asciiTheme="minorHAnsi" w:hAnsiTheme="minorHAnsi"/>
          <w:sz w:val="24"/>
        </w:rPr>
        <w:t xml:space="preserve">In previous works, we have </w:t>
      </w:r>
      <w:r>
        <w:rPr>
          <w:rFonts w:asciiTheme="minorHAnsi" w:hAnsiTheme="minorHAnsi"/>
          <w:sz w:val="24"/>
          <w:lang w:val="en-GB"/>
        </w:rPr>
        <w:t>reported</w:t>
      </w:r>
      <w:r w:rsidRPr="00213D6F">
        <w:rPr>
          <w:rFonts w:asciiTheme="minorHAnsi" w:hAnsiTheme="minorHAnsi"/>
          <w:sz w:val="24"/>
          <w:lang w:val="en-GB"/>
        </w:rPr>
        <w:t xml:space="preserve"> the </w:t>
      </w:r>
      <w:r w:rsidR="000175CB">
        <w:rPr>
          <w:rFonts w:asciiTheme="minorHAnsi" w:hAnsiTheme="minorHAnsi"/>
          <w:sz w:val="24"/>
          <w:lang w:val="en-GB"/>
        </w:rPr>
        <w:t>preparation</w:t>
      </w:r>
      <w:r w:rsidRPr="00213D6F">
        <w:rPr>
          <w:rFonts w:asciiTheme="minorHAnsi" w:hAnsiTheme="minorHAnsi"/>
          <w:sz w:val="24"/>
          <w:lang w:val="en-GB"/>
        </w:rPr>
        <w:t xml:space="preserve"> of cubic Pt nanoparticles with a very high yield using a water-in-oil (w/o) mi</w:t>
      </w:r>
      <w:r w:rsidR="00773E16">
        <w:rPr>
          <w:rFonts w:asciiTheme="minorHAnsi" w:hAnsiTheme="minorHAnsi"/>
          <w:sz w:val="24"/>
          <w:lang w:val="en-GB"/>
        </w:rPr>
        <w:t>croemulsion method in which different concentration</w:t>
      </w:r>
      <w:r w:rsidR="006D6A07">
        <w:rPr>
          <w:rFonts w:asciiTheme="minorHAnsi" w:hAnsiTheme="minorHAnsi"/>
          <w:sz w:val="24"/>
          <w:lang w:val="en-GB"/>
        </w:rPr>
        <w:t>s</w:t>
      </w:r>
      <w:r w:rsidR="00773E16">
        <w:rPr>
          <w:rFonts w:asciiTheme="minorHAnsi" w:hAnsiTheme="minorHAnsi"/>
          <w:sz w:val="24"/>
          <w:lang w:val="en-GB"/>
        </w:rPr>
        <w:t xml:space="preserve"> of </w:t>
      </w:r>
      <w:r w:rsidR="000175CB">
        <w:rPr>
          <w:rFonts w:asciiTheme="minorHAnsi" w:hAnsiTheme="minorHAnsi"/>
          <w:sz w:val="24"/>
          <w:lang w:val="en-GB"/>
        </w:rPr>
        <w:t>HCl</w:t>
      </w:r>
      <w:r w:rsidR="00773E16">
        <w:rPr>
          <w:rFonts w:asciiTheme="minorHAnsi" w:hAnsiTheme="minorHAnsi"/>
          <w:sz w:val="24"/>
          <w:lang w:val="en-GB"/>
        </w:rPr>
        <w:t xml:space="preserve"> [1] and H</w:t>
      </w:r>
      <w:r w:rsidR="00773E16" w:rsidRPr="00006D28">
        <w:rPr>
          <w:rFonts w:asciiTheme="minorHAnsi" w:hAnsiTheme="minorHAnsi"/>
          <w:sz w:val="24"/>
          <w:vertAlign w:val="subscript"/>
          <w:lang w:val="en-GB"/>
        </w:rPr>
        <w:t>2</w:t>
      </w:r>
      <w:r w:rsidR="00773E16">
        <w:rPr>
          <w:rFonts w:asciiTheme="minorHAnsi" w:hAnsiTheme="minorHAnsi"/>
          <w:sz w:val="24"/>
          <w:lang w:val="en-GB"/>
        </w:rPr>
        <w:t>SO</w:t>
      </w:r>
      <w:r w:rsidR="00773E16" w:rsidRPr="00006D28">
        <w:rPr>
          <w:rFonts w:asciiTheme="minorHAnsi" w:hAnsiTheme="minorHAnsi"/>
          <w:sz w:val="24"/>
          <w:vertAlign w:val="subscript"/>
          <w:lang w:val="en-GB"/>
        </w:rPr>
        <w:t>4</w:t>
      </w:r>
      <w:r w:rsidR="00773E16">
        <w:rPr>
          <w:rFonts w:asciiTheme="minorHAnsi" w:hAnsiTheme="minorHAnsi"/>
          <w:sz w:val="24"/>
          <w:lang w:val="en-GB"/>
        </w:rPr>
        <w:t xml:space="preserve"> [2] </w:t>
      </w:r>
      <w:r w:rsidR="00006D28">
        <w:rPr>
          <w:rFonts w:asciiTheme="minorHAnsi" w:hAnsiTheme="minorHAnsi"/>
          <w:sz w:val="24"/>
          <w:lang w:val="en-GB"/>
        </w:rPr>
        <w:t>were</w:t>
      </w:r>
      <w:r w:rsidRPr="00213D6F">
        <w:rPr>
          <w:rFonts w:asciiTheme="minorHAnsi" w:hAnsiTheme="minorHAnsi"/>
          <w:sz w:val="24"/>
          <w:lang w:val="en-GB"/>
        </w:rPr>
        <w:t xml:space="preserve"> added in</w:t>
      </w:r>
      <w:r w:rsidR="000B1071">
        <w:rPr>
          <w:rFonts w:asciiTheme="minorHAnsi" w:hAnsiTheme="minorHAnsi"/>
          <w:sz w:val="24"/>
          <w:lang w:val="en-GB"/>
        </w:rPr>
        <w:t>to</w:t>
      </w:r>
      <w:r w:rsidRPr="00213D6F">
        <w:rPr>
          <w:rFonts w:asciiTheme="minorHAnsi" w:hAnsiTheme="minorHAnsi"/>
          <w:sz w:val="24"/>
          <w:lang w:val="en-GB"/>
        </w:rPr>
        <w:t xml:space="preserve"> the aqueous phase of th</w:t>
      </w:r>
      <w:r w:rsidR="00773E16">
        <w:rPr>
          <w:rFonts w:asciiTheme="minorHAnsi" w:hAnsiTheme="minorHAnsi"/>
          <w:sz w:val="24"/>
          <w:lang w:val="en-GB"/>
        </w:rPr>
        <w:t>e w/o microemulsion</w:t>
      </w:r>
      <w:r w:rsidR="006D6A07">
        <w:rPr>
          <w:rFonts w:asciiTheme="minorHAnsi" w:hAnsiTheme="minorHAnsi"/>
          <w:sz w:val="24"/>
          <w:lang w:val="en-GB"/>
        </w:rPr>
        <w:t>s</w:t>
      </w:r>
      <w:r w:rsidR="00773E16">
        <w:rPr>
          <w:rFonts w:asciiTheme="minorHAnsi" w:hAnsiTheme="minorHAnsi"/>
          <w:sz w:val="24"/>
          <w:lang w:val="en-GB"/>
        </w:rPr>
        <w:t>. The</w:t>
      </w:r>
      <w:r w:rsidR="00B127EB">
        <w:rPr>
          <w:rFonts w:asciiTheme="minorHAnsi" w:hAnsiTheme="minorHAnsi"/>
          <w:sz w:val="24"/>
          <w:lang w:val="en-GB"/>
        </w:rPr>
        <w:t>se</w:t>
      </w:r>
      <w:r w:rsidR="00773E16">
        <w:rPr>
          <w:rFonts w:asciiTheme="minorHAnsi" w:hAnsiTheme="minorHAnsi"/>
          <w:sz w:val="24"/>
          <w:lang w:val="en-GB"/>
        </w:rPr>
        <w:t xml:space="preserve"> reported methods</w:t>
      </w:r>
      <w:r w:rsidR="00773E16" w:rsidRPr="00213D6F">
        <w:rPr>
          <w:rFonts w:asciiTheme="minorHAnsi" w:hAnsiTheme="minorHAnsi"/>
          <w:sz w:val="24"/>
          <w:lang w:val="en-GB"/>
        </w:rPr>
        <w:t>, unlike others such as the colloidal method, fulfil</w:t>
      </w:r>
      <w:r w:rsidRPr="00213D6F">
        <w:rPr>
          <w:rFonts w:asciiTheme="minorHAnsi" w:hAnsiTheme="minorHAnsi"/>
          <w:sz w:val="24"/>
          <w:lang w:val="en-GB"/>
        </w:rPr>
        <w:t xml:space="preserve"> these previous requirements</w:t>
      </w:r>
      <w:r w:rsidRPr="00213D6F">
        <w:rPr>
          <w:rFonts w:asciiTheme="minorHAnsi" w:hAnsiTheme="minorHAnsi"/>
          <w:i/>
          <w:iCs/>
          <w:sz w:val="24"/>
          <w:lang w:val="en-GB"/>
        </w:rPr>
        <w:t>.</w:t>
      </w:r>
      <w:r w:rsidR="00773E16">
        <w:rPr>
          <w:rFonts w:asciiTheme="minorHAnsi" w:hAnsiTheme="minorHAnsi"/>
          <w:i/>
          <w:iCs/>
          <w:sz w:val="24"/>
          <w:lang w:val="en-GB"/>
        </w:rPr>
        <w:t xml:space="preserve"> </w:t>
      </w:r>
      <w:r w:rsidR="00006D28">
        <w:rPr>
          <w:rFonts w:asciiTheme="minorHAnsi" w:hAnsiTheme="minorHAnsi"/>
          <w:sz w:val="24"/>
          <w:lang w:val="en-GB"/>
        </w:rPr>
        <w:t xml:space="preserve">This </w:t>
      </w:r>
      <w:r w:rsidR="0054573F">
        <w:rPr>
          <w:rFonts w:asciiTheme="minorHAnsi" w:hAnsiTheme="minorHAnsi"/>
          <w:sz w:val="24"/>
          <w:lang w:val="en-GB"/>
        </w:rPr>
        <w:t>research</w:t>
      </w:r>
      <w:r w:rsidRPr="00213D6F">
        <w:rPr>
          <w:rFonts w:asciiTheme="minorHAnsi" w:hAnsiTheme="minorHAnsi"/>
          <w:sz w:val="24"/>
          <w:lang w:val="en-GB"/>
        </w:rPr>
        <w:t xml:space="preserve"> pretends to</w:t>
      </w:r>
      <w:r w:rsidR="00046264">
        <w:rPr>
          <w:rFonts w:asciiTheme="minorHAnsi" w:hAnsiTheme="minorHAnsi"/>
          <w:sz w:val="24"/>
          <w:lang w:val="en-GB"/>
        </w:rPr>
        <w:t xml:space="preserve"> </w:t>
      </w:r>
      <w:r w:rsidR="006355C8">
        <w:rPr>
          <w:rFonts w:asciiTheme="minorHAnsi" w:hAnsiTheme="minorHAnsi"/>
          <w:sz w:val="24"/>
          <w:lang w:val="en-GB"/>
        </w:rPr>
        <w:t xml:space="preserve">go </w:t>
      </w:r>
      <w:r w:rsidR="00046264">
        <w:rPr>
          <w:rFonts w:asciiTheme="minorHAnsi" w:hAnsiTheme="minorHAnsi"/>
          <w:sz w:val="24"/>
          <w:lang w:val="en-GB"/>
        </w:rPr>
        <w:t>deepe</w:t>
      </w:r>
      <w:r w:rsidR="006355C8">
        <w:rPr>
          <w:rFonts w:asciiTheme="minorHAnsi" w:hAnsiTheme="minorHAnsi"/>
          <w:sz w:val="24"/>
          <w:lang w:val="en-GB"/>
        </w:rPr>
        <w:t>r</w:t>
      </w:r>
      <w:r w:rsidR="00046264">
        <w:rPr>
          <w:rFonts w:asciiTheme="minorHAnsi" w:hAnsiTheme="minorHAnsi"/>
          <w:sz w:val="24"/>
          <w:lang w:val="en-GB"/>
        </w:rPr>
        <w:t xml:space="preserve"> in</w:t>
      </w:r>
      <w:r w:rsidR="006355C8">
        <w:rPr>
          <w:rFonts w:asciiTheme="minorHAnsi" w:hAnsiTheme="minorHAnsi"/>
          <w:sz w:val="24"/>
          <w:lang w:val="en-GB"/>
        </w:rPr>
        <w:t>to</w:t>
      </w:r>
      <w:r w:rsidR="00046264">
        <w:rPr>
          <w:rFonts w:asciiTheme="minorHAnsi" w:hAnsiTheme="minorHAnsi"/>
          <w:sz w:val="24"/>
          <w:lang w:val="en-GB"/>
        </w:rPr>
        <w:t xml:space="preserve"> the understanding of the </w:t>
      </w:r>
      <w:r w:rsidRPr="00213D6F">
        <w:rPr>
          <w:rFonts w:asciiTheme="minorHAnsi" w:hAnsiTheme="minorHAnsi"/>
          <w:sz w:val="24"/>
          <w:lang w:val="en-GB"/>
        </w:rPr>
        <w:t>effect</w:t>
      </w:r>
      <w:r w:rsidR="00046264">
        <w:rPr>
          <w:rFonts w:asciiTheme="minorHAnsi" w:hAnsiTheme="minorHAnsi"/>
          <w:sz w:val="24"/>
          <w:lang w:val="en-GB"/>
        </w:rPr>
        <w:t xml:space="preserve"> of different parameters </w:t>
      </w:r>
      <w:r w:rsidR="00E355F4">
        <w:rPr>
          <w:rFonts w:asciiTheme="minorHAnsi" w:hAnsiTheme="minorHAnsi"/>
          <w:sz w:val="24"/>
          <w:lang w:val="en-GB"/>
        </w:rPr>
        <w:t>of</w:t>
      </w:r>
      <w:r w:rsidR="00046264">
        <w:rPr>
          <w:rFonts w:asciiTheme="minorHAnsi" w:hAnsiTheme="minorHAnsi"/>
          <w:sz w:val="24"/>
          <w:lang w:val="en-GB"/>
        </w:rPr>
        <w:t xml:space="preserve"> the synthesis</w:t>
      </w:r>
      <w:r w:rsidR="00773E16">
        <w:rPr>
          <w:rFonts w:asciiTheme="minorHAnsi" w:hAnsiTheme="minorHAnsi"/>
          <w:sz w:val="24"/>
          <w:lang w:val="en-GB"/>
        </w:rPr>
        <w:t xml:space="preserve"> </w:t>
      </w:r>
      <w:r w:rsidR="00E355F4">
        <w:rPr>
          <w:rFonts w:asciiTheme="minorHAnsi" w:hAnsiTheme="minorHAnsi"/>
          <w:sz w:val="24"/>
          <w:lang w:val="en-GB"/>
        </w:rPr>
        <w:t xml:space="preserve">process </w:t>
      </w:r>
      <w:r w:rsidR="00773E16">
        <w:rPr>
          <w:rFonts w:asciiTheme="minorHAnsi" w:hAnsiTheme="minorHAnsi"/>
          <w:sz w:val="24"/>
          <w:lang w:val="en-GB"/>
        </w:rPr>
        <w:t xml:space="preserve">in the </w:t>
      </w:r>
      <w:r w:rsidR="00E355F4">
        <w:rPr>
          <w:rFonts w:asciiTheme="minorHAnsi" w:hAnsiTheme="minorHAnsi"/>
          <w:sz w:val="24"/>
          <w:lang w:val="en-GB"/>
        </w:rPr>
        <w:t xml:space="preserve">final </w:t>
      </w:r>
      <w:r w:rsidR="00773E16">
        <w:rPr>
          <w:rFonts w:asciiTheme="minorHAnsi" w:hAnsiTheme="minorHAnsi"/>
          <w:sz w:val="24"/>
          <w:lang w:val="en-GB"/>
        </w:rPr>
        <w:t>surface structure of the Pt nanoparti</w:t>
      </w:r>
      <w:r w:rsidR="00FD7C49">
        <w:rPr>
          <w:rFonts w:asciiTheme="minorHAnsi" w:hAnsiTheme="minorHAnsi"/>
          <w:sz w:val="24"/>
          <w:lang w:val="en-GB"/>
        </w:rPr>
        <w:t>c</w:t>
      </w:r>
      <w:r w:rsidR="000B1071">
        <w:rPr>
          <w:rFonts w:asciiTheme="minorHAnsi" w:hAnsiTheme="minorHAnsi"/>
          <w:sz w:val="24"/>
          <w:lang w:val="en-GB"/>
        </w:rPr>
        <w:t>les</w:t>
      </w:r>
      <w:r w:rsidR="00046264">
        <w:rPr>
          <w:rFonts w:asciiTheme="minorHAnsi" w:hAnsiTheme="minorHAnsi"/>
          <w:sz w:val="24"/>
          <w:lang w:val="en-GB"/>
        </w:rPr>
        <w:t xml:space="preserve">. These parameters </w:t>
      </w:r>
      <w:r w:rsidR="00FD7C49">
        <w:rPr>
          <w:rFonts w:asciiTheme="minorHAnsi" w:hAnsiTheme="minorHAnsi"/>
          <w:sz w:val="24"/>
          <w:lang w:val="en-GB"/>
        </w:rPr>
        <w:t>include</w:t>
      </w:r>
      <w:r w:rsidR="00773E16">
        <w:rPr>
          <w:rFonts w:asciiTheme="minorHAnsi" w:hAnsiTheme="minorHAnsi"/>
          <w:sz w:val="24"/>
          <w:lang w:val="en-GB"/>
        </w:rPr>
        <w:t xml:space="preserve"> the addition of </w:t>
      </w:r>
      <w:r w:rsidR="00046264">
        <w:rPr>
          <w:rFonts w:asciiTheme="minorHAnsi" w:hAnsiTheme="minorHAnsi"/>
          <w:sz w:val="24"/>
          <w:lang w:val="en-GB"/>
        </w:rPr>
        <w:t>different</w:t>
      </w:r>
      <w:r w:rsidR="00FD7C49">
        <w:rPr>
          <w:rFonts w:asciiTheme="minorHAnsi" w:hAnsiTheme="minorHAnsi"/>
          <w:sz w:val="24"/>
          <w:lang w:val="en-GB"/>
        </w:rPr>
        <w:t xml:space="preserve"> </w:t>
      </w:r>
      <w:r w:rsidRPr="00213D6F">
        <w:rPr>
          <w:rFonts w:asciiTheme="minorHAnsi" w:hAnsiTheme="minorHAnsi"/>
          <w:sz w:val="24"/>
          <w:lang w:val="en-GB"/>
        </w:rPr>
        <w:t>surface modifiers</w:t>
      </w:r>
      <w:r w:rsidR="006355C8">
        <w:rPr>
          <w:rFonts w:asciiTheme="minorHAnsi" w:hAnsiTheme="minorHAnsi"/>
          <w:sz w:val="24"/>
          <w:lang w:val="en-GB"/>
        </w:rPr>
        <w:t>, which are</w:t>
      </w:r>
      <w:r w:rsidRPr="00213D6F">
        <w:rPr>
          <w:rFonts w:asciiTheme="minorHAnsi" w:hAnsiTheme="minorHAnsi"/>
          <w:sz w:val="24"/>
          <w:lang w:val="en-GB"/>
        </w:rPr>
        <w:t xml:space="preserve"> added in the aqueous phase</w:t>
      </w:r>
      <w:r w:rsidR="006355C8">
        <w:rPr>
          <w:rFonts w:asciiTheme="minorHAnsi" w:hAnsiTheme="minorHAnsi"/>
          <w:sz w:val="24"/>
          <w:lang w:val="en-GB"/>
        </w:rPr>
        <w:t>,</w:t>
      </w:r>
      <w:r w:rsidRPr="00213D6F">
        <w:rPr>
          <w:rFonts w:asciiTheme="minorHAnsi" w:hAnsiTheme="minorHAnsi"/>
          <w:sz w:val="24"/>
          <w:lang w:val="en-GB"/>
        </w:rPr>
        <w:t xml:space="preserve"> </w:t>
      </w:r>
      <w:r w:rsidR="00FD7C49">
        <w:rPr>
          <w:rFonts w:asciiTheme="minorHAnsi" w:hAnsiTheme="minorHAnsi"/>
          <w:sz w:val="24"/>
          <w:lang w:val="en-GB"/>
        </w:rPr>
        <w:t xml:space="preserve">and the </w:t>
      </w:r>
      <w:r w:rsidR="00046264">
        <w:rPr>
          <w:rFonts w:asciiTheme="minorHAnsi" w:hAnsiTheme="minorHAnsi"/>
          <w:sz w:val="24"/>
          <w:lang w:val="en-GB"/>
        </w:rPr>
        <w:t>use</w:t>
      </w:r>
      <w:r w:rsidR="00FD7C49">
        <w:rPr>
          <w:rFonts w:asciiTheme="minorHAnsi" w:hAnsiTheme="minorHAnsi"/>
          <w:sz w:val="24"/>
          <w:lang w:val="en-GB"/>
        </w:rPr>
        <w:t xml:space="preserve"> of </w:t>
      </w:r>
      <w:r w:rsidRPr="00213D6F">
        <w:rPr>
          <w:rFonts w:asciiTheme="minorHAnsi" w:hAnsiTheme="minorHAnsi"/>
          <w:sz w:val="24"/>
          <w:lang w:val="en-GB"/>
        </w:rPr>
        <w:t xml:space="preserve">different Pt precursors. In addition, </w:t>
      </w:r>
      <w:r w:rsidR="00046264">
        <w:rPr>
          <w:rFonts w:asciiTheme="minorHAnsi" w:hAnsiTheme="minorHAnsi"/>
          <w:sz w:val="24"/>
          <w:lang w:val="en-GB"/>
        </w:rPr>
        <w:t xml:space="preserve">the synthesis of </w:t>
      </w:r>
      <w:r w:rsidR="009C4072">
        <w:rPr>
          <w:rFonts w:asciiTheme="minorHAnsi" w:hAnsiTheme="minorHAnsi"/>
          <w:sz w:val="24"/>
          <w:lang w:val="en-GB"/>
        </w:rPr>
        <w:t xml:space="preserve">Pt-based </w:t>
      </w:r>
      <w:r w:rsidRPr="00213D6F">
        <w:rPr>
          <w:rFonts w:asciiTheme="minorHAnsi" w:hAnsiTheme="minorHAnsi"/>
          <w:sz w:val="24"/>
          <w:lang w:val="en-GB"/>
        </w:rPr>
        <w:t xml:space="preserve">bimetallic </w:t>
      </w:r>
      <w:r w:rsidR="00FD7C49">
        <w:rPr>
          <w:rFonts w:asciiTheme="minorHAnsi" w:hAnsiTheme="minorHAnsi"/>
          <w:sz w:val="24"/>
          <w:lang w:val="en-GB"/>
        </w:rPr>
        <w:t xml:space="preserve">nanoparticles </w:t>
      </w:r>
      <w:r w:rsidR="00046264">
        <w:rPr>
          <w:rFonts w:asciiTheme="minorHAnsi" w:hAnsiTheme="minorHAnsi"/>
          <w:sz w:val="24"/>
          <w:lang w:val="en-GB"/>
        </w:rPr>
        <w:t xml:space="preserve">will be also performed </w:t>
      </w:r>
      <w:r w:rsidR="009A5D08">
        <w:rPr>
          <w:rFonts w:asciiTheme="minorHAnsi" w:hAnsiTheme="minorHAnsi"/>
          <w:sz w:val="24"/>
          <w:lang w:val="en-GB"/>
        </w:rPr>
        <w:t xml:space="preserve">using a similar </w:t>
      </w:r>
      <w:r w:rsidRPr="00213D6F">
        <w:rPr>
          <w:rFonts w:asciiTheme="minorHAnsi" w:hAnsiTheme="minorHAnsi"/>
          <w:sz w:val="24"/>
          <w:lang w:val="en-GB"/>
        </w:rPr>
        <w:t>methodology</w:t>
      </w:r>
      <w:r w:rsidR="006355C8">
        <w:rPr>
          <w:rFonts w:asciiTheme="minorHAnsi" w:hAnsiTheme="minorHAnsi"/>
          <w:sz w:val="24"/>
          <w:lang w:val="en-GB"/>
        </w:rPr>
        <w:t xml:space="preserve"> and for which the </w:t>
      </w:r>
      <w:r w:rsidRPr="00213D6F">
        <w:rPr>
          <w:rFonts w:asciiTheme="minorHAnsi" w:hAnsiTheme="minorHAnsi"/>
          <w:sz w:val="24"/>
          <w:lang w:val="en-GB"/>
        </w:rPr>
        <w:t xml:space="preserve">effect of </w:t>
      </w:r>
      <w:r w:rsidR="009C4072">
        <w:rPr>
          <w:rFonts w:asciiTheme="minorHAnsi" w:hAnsiTheme="minorHAnsi"/>
          <w:sz w:val="24"/>
          <w:lang w:val="en-GB"/>
        </w:rPr>
        <w:t xml:space="preserve">different </w:t>
      </w:r>
      <w:r w:rsidRPr="00213D6F">
        <w:rPr>
          <w:rFonts w:asciiTheme="minorHAnsi" w:hAnsiTheme="minorHAnsi"/>
          <w:sz w:val="24"/>
          <w:lang w:val="en-GB"/>
        </w:rPr>
        <w:t>adsorbates</w:t>
      </w:r>
      <w:r w:rsidR="009C4072">
        <w:rPr>
          <w:rFonts w:asciiTheme="minorHAnsi" w:hAnsiTheme="minorHAnsi"/>
          <w:sz w:val="24"/>
          <w:lang w:val="en-GB"/>
        </w:rPr>
        <w:t xml:space="preserve"> </w:t>
      </w:r>
      <w:r w:rsidR="006355C8">
        <w:rPr>
          <w:rFonts w:asciiTheme="minorHAnsi" w:hAnsiTheme="minorHAnsi"/>
          <w:sz w:val="24"/>
          <w:lang w:val="en-GB"/>
        </w:rPr>
        <w:t xml:space="preserve">on the shape and size </w:t>
      </w:r>
      <w:r w:rsidR="009C4072">
        <w:rPr>
          <w:rFonts w:asciiTheme="minorHAnsi" w:hAnsiTheme="minorHAnsi"/>
          <w:sz w:val="24"/>
          <w:lang w:val="en-GB"/>
        </w:rPr>
        <w:t>will be evaluated. Both for Pt and the Pt-based bimetallic nanoparticles</w:t>
      </w:r>
      <w:r w:rsidR="0003614B">
        <w:rPr>
          <w:rFonts w:asciiTheme="minorHAnsi" w:hAnsiTheme="minorHAnsi"/>
          <w:sz w:val="24"/>
          <w:lang w:val="en-GB"/>
        </w:rPr>
        <w:t>,</w:t>
      </w:r>
      <w:r w:rsidR="009C4072">
        <w:rPr>
          <w:rFonts w:asciiTheme="minorHAnsi" w:hAnsiTheme="minorHAnsi"/>
          <w:sz w:val="24"/>
          <w:lang w:val="en-GB"/>
        </w:rPr>
        <w:t xml:space="preserve"> </w:t>
      </w:r>
      <w:r w:rsidR="00965D2E">
        <w:rPr>
          <w:rFonts w:asciiTheme="minorHAnsi" w:hAnsiTheme="minorHAnsi"/>
          <w:sz w:val="24"/>
          <w:lang w:val="en-GB"/>
        </w:rPr>
        <w:t>the</w:t>
      </w:r>
      <w:r w:rsidR="0054573F">
        <w:rPr>
          <w:rFonts w:asciiTheme="minorHAnsi" w:hAnsiTheme="minorHAnsi"/>
          <w:sz w:val="24"/>
          <w:lang w:val="en-GB"/>
        </w:rPr>
        <w:t>ir</w:t>
      </w:r>
      <w:r w:rsidR="00965D2E">
        <w:rPr>
          <w:rFonts w:asciiTheme="minorHAnsi" w:hAnsiTheme="minorHAnsi"/>
          <w:sz w:val="24"/>
          <w:lang w:val="en-GB"/>
        </w:rPr>
        <w:t xml:space="preserve"> behaviour towards electrochemical reactions of interest, such as formic acid, ethanol, carbon monoxide </w:t>
      </w:r>
      <w:r w:rsidR="0003614B">
        <w:rPr>
          <w:rFonts w:asciiTheme="minorHAnsi" w:hAnsiTheme="minorHAnsi"/>
          <w:sz w:val="24"/>
          <w:lang w:val="en-GB"/>
        </w:rPr>
        <w:t>and</w:t>
      </w:r>
      <w:r w:rsidR="00965D2E">
        <w:rPr>
          <w:rFonts w:asciiTheme="minorHAnsi" w:hAnsiTheme="minorHAnsi"/>
          <w:sz w:val="24"/>
          <w:lang w:val="en-GB"/>
        </w:rPr>
        <w:t xml:space="preserve"> ammonia electrooxidations, will be </w:t>
      </w:r>
      <w:r w:rsidR="0003614B">
        <w:rPr>
          <w:rFonts w:asciiTheme="minorHAnsi" w:hAnsiTheme="minorHAnsi"/>
          <w:sz w:val="24"/>
          <w:lang w:val="en-GB"/>
        </w:rPr>
        <w:t>studi</w:t>
      </w:r>
      <w:r w:rsidR="00965D2E">
        <w:rPr>
          <w:rFonts w:asciiTheme="minorHAnsi" w:hAnsiTheme="minorHAnsi"/>
          <w:sz w:val="24"/>
          <w:lang w:val="en-GB"/>
        </w:rPr>
        <w:t>ed. In addition</w:t>
      </w:r>
      <w:r w:rsidR="0054573F">
        <w:rPr>
          <w:rFonts w:asciiTheme="minorHAnsi" w:hAnsiTheme="minorHAnsi"/>
          <w:sz w:val="24"/>
          <w:lang w:val="en-GB"/>
        </w:rPr>
        <w:t>,</w:t>
      </w:r>
      <w:r w:rsidR="00965D2E">
        <w:rPr>
          <w:rFonts w:asciiTheme="minorHAnsi" w:hAnsiTheme="minorHAnsi"/>
          <w:sz w:val="24"/>
          <w:lang w:val="en-GB"/>
        </w:rPr>
        <w:t xml:space="preserve"> the nanoparticles will be electrochemically characterised</w:t>
      </w:r>
      <w:r w:rsidR="00965D2E" w:rsidRPr="00213D6F">
        <w:rPr>
          <w:rFonts w:asciiTheme="minorHAnsi" w:hAnsiTheme="minorHAnsi"/>
          <w:sz w:val="24"/>
          <w:lang w:val="en-GB"/>
        </w:rPr>
        <w:t xml:space="preserve"> </w:t>
      </w:r>
      <w:r w:rsidR="00965D2E">
        <w:rPr>
          <w:rFonts w:asciiTheme="minorHAnsi" w:hAnsiTheme="minorHAnsi"/>
          <w:sz w:val="24"/>
          <w:lang w:val="en-GB"/>
        </w:rPr>
        <w:t xml:space="preserve">by </w:t>
      </w:r>
      <w:r w:rsidR="00965D2E" w:rsidRPr="00213D6F">
        <w:rPr>
          <w:rFonts w:asciiTheme="minorHAnsi" w:hAnsiTheme="minorHAnsi"/>
          <w:sz w:val="24"/>
          <w:lang w:val="en-GB"/>
        </w:rPr>
        <w:t xml:space="preserve">hydrogen and </w:t>
      </w:r>
      <w:r w:rsidR="0054573F">
        <w:rPr>
          <w:rFonts w:asciiTheme="minorHAnsi" w:hAnsiTheme="minorHAnsi"/>
          <w:sz w:val="24"/>
          <w:lang w:val="en-GB"/>
        </w:rPr>
        <w:t>germanium</w:t>
      </w:r>
      <w:r w:rsidR="00965D2E" w:rsidRPr="00213D6F">
        <w:rPr>
          <w:rFonts w:asciiTheme="minorHAnsi" w:hAnsiTheme="minorHAnsi"/>
          <w:sz w:val="24"/>
          <w:lang w:val="en-GB"/>
        </w:rPr>
        <w:t xml:space="preserve"> ads/des</w:t>
      </w:r>
      <w:r w:rsidR="00965D2E">
        <w:rPr>
          <w:rFonts w:asciiTheme="minorHAnsi" w:hAnsiTheme="minorHAnsi"/>
          <w:sz w:val="24"/>
          <w:lang w:val="en-GB"/>
        </w:rPr>
        <w:t>orption processes</w:t>
      </w:r>
      <w:r w:rsidR="0003614B">
        <w:rPr>
          <w:rFonts w:asciiTheme="minorHAnsi" w:hAnsiTheme="minorHAnsi"/>
          <w:sz w:val="24"/>
          <w:lang w:val="en-GB"/>
        </w:rPr>
        <w:t>, which will give information about the surface structure</w:t>
      </w:r>
      <w:r w:rsidR="00965D2E" w:rsidRPr="00213D6F">
        <w:rPr>
          <w:rFonts w:asciiTheme="minorHAnsi" w:hAnsiTheme="minorHAnsi"/>
          <w:sz w:val="24"/>
          <w:lang w:val="en-GB"/>
        </w:rPr>
        <w:t>.</w:t>
      </w:r>
      <w:r w:rsidR="00965D2E">
        <w:rPr>
          <w:rFonts w:asciiTheme="minorHAnsi" w:hAnsiTheme="minorHAnsi"/>
          <w:sz w:val="24"/>
          <w:lang w:val="en-GB"/>
        </w:rPr>
        <w:t xml:space="preserve"> </w:t>
      </w:r>
      <w:r w:rsidR="009C4072">
        <w:rPr>
          <w:rFonts w:asciiTheme="minorHAnsi" w:hAnsiTheme="minorHAnsi"/>
          <w:sz w:val="24"/>
          <w:lang w:val="en-GB"/>
        </w:rPr>
        <w:t xml:space="preserve">Finally, a </w:t>
      </w:r>
      <w:r w:rsidR="000B1071">
        <w:rPr>
          <w:rFonts w:asciiTheme="minorHAnsi" w:hAnsiTheme="minorHAnsi"/>
          <w:sz w:val="24"/>
          <w:lang w:val="en-GB"/>
        </w:rPr>
        <w:t>fundamental electrochemical study with Pt si</w:t>
      </w:r>
      <w:r w:rsidR="00046264">
        <w:rPr>
          <w:rFonts w:asciiTheme="minorHAnsi" w:hAnsiTheme="minorHAnsi"/>
          <w:sz w:val="24"/>
          <w:lang w:val="en-GB"/>
        </w:rPr>
        <w:t>ngle crystal electrode</w:t>
      </w:r>
      <w:r w:rsidR="009C4072">
        <w:rPr>
          <w:rFonts w:asciiTheme="minorHAnsi" w:hAnsiTheme="minorHAnsi"/>
          <w:sz w:val="24"/>
          <w:lang w:val="en-GB"/>
        </w:rPr>
        <w:t>s</w:t>
      </w:r>
      <w:r w:rsidR="00046264">
        <w:rPr>
          <w:rFonts w:asciiTheme="minorHAnsi" w:hAnsiTheme="minorHAnsi"/>
          <w:sz w:val="24"/>
          <w:lang w:val="en-GB"/>
        </w:rPr>
        <w:t xml:space="preserve"> will be carried out</w:t>
      </w:r>
      <w:r w:rsidR="000B1071">
        <w:rPr>
          <w:rFonts w:asciiTheme="minorHAnsi" w:hAnsiTheme="minorHAnsi"/>
          <w:sz w:val="24"/>
          <w:lang w:val="en-GB"/>
        </w:rPr>
        <w:t xml:space="preserve"> </w:t>
      </w:r>
      <w:r w:rsidR="009C4072">
        <w:rPr>
          <w:rFonts w:asciiTheme="minorHAnsi" w:hAnsiTheme="minorHAnsi"/>
          <w:sz w:val="24"/>
          <w:lang w:val="en-GB"/>
        </w:rPr>
        <w:t xml:space="preserve">in order </w:t>
      </w:r>
      <w:r w:rsidR="000B1071">
        <w:rPr>
          <w:rFonts w:asciiTheme="minorHAnsi" w:hAnsiTheme="minorHAnsi"/>
          <w:sz w:val="24"/>
          <w:lang w:val="en-GB"/>
        </w:rPr>
        <w:t>to determine a possible mechanism in which the ads</w:t>
      </w:r>
      <w:r w:rsidR="00006D28">
        <w:rPr>
          <w:rFonts w:asciiTheme="minorHAnsi" w:hAnsiTheme="minorHAnsi"/>
          <w:sz w:val="24"/>
          <w:lang w:val="en-GB"/>
        </w:rPr>
        <w:t>o</w:t>
      </w:r>
      <w:r w:rsidR="000B1071">
        <w:rPr>
          <w:rFonts w:asciiTheme="minorHAnsi" w:hAnsiTheme="minorHAnsi"/>
          <w:sz w:val="24"/>
          <w:lang w:val="en-GB"/>
        </w:rPr>
        <w:t xml:space="preserve">rbates could control the </w:t>
      </w:r>
      <w:r w:rsidR="009C4072">
        <w:rPr>
          <w:rFonts w:asciiTheme="minorHAnsi" w:hAnsiTheme="minorHAnsi"/>
          <w:sz w:val="24"/>
          <w:lang w:val="en-GB"/>
        </w:rPr>
        <w:t xml:space="preserve">preferential </w:t>
      </w:r>
      <w:r w:rsidR="000B1071">
        <w:rPr>
          <w:rFonts w:asciiTheme="minorHAnsi" w:hAnsiTheme="minorHAnsi"/>
          <w:sz w:val="24"/>
          <w:lang w:val="en-GB"/>
        </w:rPr>
        <w:t xml:space="preserve">surface structure. </w:t>
      </w:r>
    </w:p>
    <w:p w:rsidR="00213D6F" w:rsidRPr="00DF1573" w:rsidRDefault="00213D6F" w:rsidP="007379A4">
      <w:pPr>
        <w:jc w:val="both"/>
        <w:rPr>
          <w:rFonts w:asciiTheme="minorHAnsi" w:hAnsiTheme="minorHAnsi"/>
          <w:sz w:val="24"/>
        </w:rPr>
      </w:pPr>
    </w:p>
    <w:p w:rsidR="007D2205" w:rsidRPr="00DF1573" w:rsidRDefault="007D2205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7D2205" w:rsidRPr="00F067E1" w:rsidRDefault="00567107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F067E1">
        <w:rPr>
          <w:rFonts w:asciiTheme="minorHAnsi" w:hAnsiTheme="minorHAnsi"/>
          <w:i/>
        </w:rPr>
        <w:t>ADVISERS/</w:t>
      </w:r>
      <w:r w:rsidR="00C54A2A" w:rsidRPr="00F067E1">
        <w:rPr>
          <w:rFonts w:asciiTheme="minorHAnsi" w:hAnsiTheme="minorHAnsi"/>
          <w:i/>
        </w:rPr>
        <w:t>MENTORS</w:t>
      </w:r>
    </w:p>
    <w:p w:rsidR="000B1071" w:rsidRPr="0054573F" w:rsidRDefault="000B1071" w:rsidP="00FB6093">
      <w:pPr>
        <w:spacing w:after="120"/>
        <w:ind w:left="142"/>
        <w:jc w:val="both"/>
        <w:rPr>
          <w:rFonts w:asciiTheme="minorHAnsi" w:hAnsiTheme="minorHAnsi"/>
          <w:sz w:val="24"/>
          <w:lang w:val="es-ES"/>
        </w:rPr>
      </w:pPr>
      <w:r w:rsidRPr="0054573F">
        <w:rPr>
          <w:rFonts w:asciiTheme="minorHAnsi" w:hAnsiTheme="minorHAnsi"/>
          <w:sz w:val="24"/>
          <w:lang w:val="es-ES"/>
        </w:rPr>
        <w:t>Mentor: Juan M</w:t>
      </w:r>
      <w:r w:rsidR="00B108E8" w:rsidRPr="0054573F">
        <w:rPr>
          <w:rFonts w:asciiTheme="minorHAnsi" w:hAnsiTheme="minorHAnsi"/>
          <w:sz w:val="24"/>
          <w:lang w:val="es-ES"/>
        </w:rPr>
        <w:t>iguel</w:t>
      </w:r>
      <w:r w:rsidRPr="0054573F">
        <w:rPr>
          <w:rFonts w:asciiTheme="minorHAnsi" w:hAnsiTheme="minorHAnsi"/>
          <w:sz w:val="24"/>
          <w:lang w:val="es-ES"/>
        </w:rPr>
        <w:t xml:space="preserve"> Feliu </w:t>
      </w:r>
      <w:r w:rsidR="00B108E8" w:rsidRPr="0054573F">
        <w:rPr>
          <w:rFonts w:asciiTheme="minorHAnsi" w:hAnsiTheme="minorHAnsi"/>
          <w:sz w:val="24"/>
          <w:lang w:val="es-ES"/>
        </w:rPr>
        <w:t>Martínez (Institute of Electrochemistry, U. Alicante)</w:t>
      </w:r>
    </w:p>
    <w:p w:rsidR="00B108E8" w:rsidRPr="00F067E1" w:rsidRDefault="00B108E8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  <w:r w:rsidRPr="00F067E1">
        <w:rPr>
          <w:rFonts w:asciiTheme="minorHAnsi" w:hAnsiTheme="minorHAnsi"/>
          <w:sz w:val="24"/>
        </w:rPr>
        <w:t>Advisers</w:t>
      </w:r>
      <w:r w:rsidR="000B1071" w:rsidRPr="00F067E1">
        <w:rPr>
          <w:rFonts w:asciiTheme="minorHAnsi" w:hAnsiTheme="minorHAnsi"/>
          <w:sz w:val="24"/>
        </w:rPr>
        <w:t xml:space="preserve">: </w:t>
      </w:r>
      <w:r w:rsidRPr="00F067E1">
        <w:rPr>
          <w:rFonts w:asciiTheme="minorHAnsi" w:hAnsiTheme="minorHAnsi"/>
          <w:sz w:val="24"/>
        </w:rPr>
        <w:t>Juan Miguel Feliu Martínez (Institute of Electrochemistry, U. Alicante)</w:t>
      </w:r>
    </w:p>
    <w:p w:rsidR="000B1071" w:rsidRPr="00F067E1" w:rsidRDefault="000B1071" w:rsidP="00B108E8">
      <w:pPr>
        <w:spacing w:after="120"/>
        <w:ind w:left="142" w:firstLine="992"/>
        <w:jc w:val="both"/>
        <w:rPr>
          <w:rFonts w:asciiTheme="minorHAnsi" w:hAnsiTheme="minorHAnsi"/>
          <w:sz w:val="24"/>
        </w:rPr>
      </w:pPr>
      <w:r w:rsidRPr="00F067E1">
        <w:rPr>
          <w:rFonts w:asciiTheme="minorHAnsi" w:hAnsiTheme="minorHAnsi"/>
          <w:sz w:val="24"/>
        </w:rPr>
        <w:t>Francisco J</w:t>
      </w:r>
      <w:r w:rsidR="00B108E8" w:rsidRPr="00F067E1">
        <w:rPr>
          <w:rFonts w:asciiTheme="minorHAnsi" w:hAnsiTheme="minorHAnsi"/>
          <w:sz w:val="24"/>
        </w:rPr>
        <w:t>osé</w:t>
      </w:r>
      <w:r w:rsidRPr="00F067E1">
        <w:rPr>
          <w:rFonts w:asciiTheme="minorHAnsi" w:hAnsiTheme="minorHAnsi"/>
          <w:sz w:val="24"/>
        </w:rPr>
        <w:t xml:space="preserve"> Vidal Iglesias</w:t>
      </w:r>
      <w:r w:rsidR="00B108E8" w:rsidRPr="00F067E1">
        <w:rPr>
          <w:rFonts w:asciiTheme="minorHAnsi" w:hAnsiTheme="minorHAnsi"/>
          <w:sz w:val="24"/>
        </w:rPr>
        <w:t xml:space="preserve"> (Institute of Electrochemistry, U. Alicante)</w:t>
      </w:r>
    </w:p>
    <w:p w:rsidR="00C54A2A" w:rsidRPr="00F067E1" w:rsidRDefault="00C54A2A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C54A2A" w:rsidRPr="00B108E8" w:rsidRDefault="00C54A2A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B108E8">
        <w:rPr>
          <w:rFonts w:asciiTheme="minorHAnsi" w:hAnsiTheme="minorHAnsi"/>
          <w:i/>
        </w:rPr>
        <w:lastRenderedPageBreak/>
        <w:t>ACKNOWLEDGMENTS:</w:t>
      </w:r>
    </w:p>
    <w:p w:rsidR="00C54A2A" w:rsidRPr="00B108E8" w:rsidRDefault="000B1071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  <w:r w:rsidRPr="00B108E8">
        <w:rPr>
          <w:rFonts w:asciiTheme="minorHAnsi" w:hAnsiTheme="minorHAnsi"/>
          <w:sz w:val="24"/>
        </w:rPr>
        <w:t>Generalitat Valenciana-Becas Programa Santiago Grisolía</w:t>
      </w:r>
      <w:r w:rsidR="00F067E1">
        <w:rPr>
          <w:rFonts w:asciiTheme="minorHAnsi" w:hAnsiTheme="minorHAnsi"/>
          <w:sz w:val="24"/>
        </w:rPr>
        <w:t>/2014/028</w:t>
      </w:r>
    </w:p>
    <w:p w:rsidR="00C54A2A" w:rsidRPr="00B108E8" w:rsidRDefault="00C54A2A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C54A2A" w:rsidRPr="00C54A2A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4"/>
          <w:lang w:val="es-ES"/>
        </w:rPr>
      </w:pPr>
      <w:r>
        <w:rPr>
          <w:rFonts w:asciiTheme="minorHAnsi" w:hAnsiTheme="minorHAnsi"/>
          <w:b/>
          <w:sz w:val="24"/>
          <w:lang w:val="es-ES"/>
        </w:rPr>
        <w:t>REFERENCES</w:t>
      </w:r>
    </w:p>
    <w:p w:rsidR="00C54A2A" w:rsidRPr="000B1071" w:rsidRDefault="000B1071" w:rsidP="000B10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PR"/>
        </w:rPr>
      </w:pPr>
      <w:r w:rsidRPr="000B1071">
        <w:rPr>
          <w:rFonts w:ascii="Arial" w:hAnsi="Arial" w:cs="Arial"/>
          <w:sz w:val="24"/>
          <w:szCs w:val="24"/>
          <w:lang w:val="es-PR"/>
        </w:rPr>
        <w:t xml:space="preserve">Martínez-Rodríguez R. A.; </w:t>
      </w:r>
      <w:r w:rsidR="00F067E1">
        <w:rPr>
          <w:rFonts w:ascii="Arial" w:hAnsi="Arial" w:cs="Arial"/>
          <w:sz w:val="24"/>
          <w:szCs w:val="24"/>
          <w:lang w:val="es-PR"/>
        </w:rPr>
        <w:t>Vidal-Iglesias F.J.; Solla-Gulló</w:t>
      </w:r>
      <w:r w:rsidRPr="000B1071">
        <w:rPr>
          <w:rFonts w:ascii="Arial" w:hAnsi="Arial" w:cs="Arial"/>
          <w:sz w:val="24"/>
          <w:szCs w:val="24"/>
          <w:lang w:val="es-PR"/>
        </w:rPr>
        <w:t xml:space="preserve">n J.; Cabrera C.R.; Feliu J.M. </w:t>
      </w:r>
      <w:r w:rsidRPr="0054573F">
        <w:rPr>
          <w:rFonts w:ascii="Arial" w:hAnsi="Arial" w:cs="Arial"/>
          <w:i/>
          <w:sz w:val="24"/>
          <w:szCs w:val="24"/>
          <w:lang w:val="es-PR"/>
        </w:rPr>
        <w:t>J. Am. Chem. Soc</w:t>
      </w:r>
      <w:r w:rsidRPr="000B1071">
        <w:rPr>
          <w:rFonts w:ascii="Arial" w:hAnsi="Arial" w:cs="Arial"/>
          <w:sz w:val="24"/>
          <w:szCs w:val="24"/>
          <w:lang w:val="es-PR"/>
        </w:rPr>
        <w:t xml:space="preserve">. </w:t>
      </w:r>
      <w:r w:rsidRPr="0054573F">
        <w:rPr>
          <w:rFonts w:ascii="Arial" w:hAnsi="Arial" w:cs="Arial"/>
          <w:b/>
          <w:sz w:val="24"/>
          <w:szCs w:val="24"/>
          <w:lang w:val="es-PR"/>
        </w:rPr>
        <w:t>2014</w:t>
      </w:r>
      <w:r w:rsidRPr="000B1071">
        <w:rPr>
          <w:rFonts w:ascii="Arial" w:hAnsi="Arial" w:cs="Arial"/>
          <w:sz w:val="24"/>
          <w:szCs w:val="24"/>
          <w:lang w:val="es-PR"/>
        </w:rPr>
        <w:t>, 136,1280-1283.</w:t>
      </w:r>
    </w:p>
    <w:p w:rsidR="000B1071" w:rsidRPr="000B1071" w:rsidRDefault="000B1071" w:rsidP="000B1071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val="es-PR"/>
        </w:rPr>
      </w:pPr>
      <w:r w:rsidRPr="000B1071">
        <w:rPr>
          <w:rFonts w:ascii="Arial" w:hAnsi="Arial" w:cs="Arial"/>
          <w:sz w:val="24"/>
          <w:szCs w:val="24"/>
          <w:lang w:val="es-PR"/>
        </w:rPr>
        <w:t xml:space="preserve">Martínez-Rodríguez R. A.; </w:t>
      </w:r>
      <w:r w:rsidR="00F067E1">
        <w:rPr>
          <w:rFonts w:ascii="Arial" w:hAnsi="Arial" w:cs="Arial"/>
          <w:sz w:val="24"/>
          <w:szCs w:val="24"/>
          <w:lang w:val="es-PR"/>
        </w:rPr>
        <w:t>Vidal-Iglesias F.J.; Solla-Gulló</w:t>
      </w:r>
      <w:r w:rsidRPr="000B1071">
        <w:rPr>
          <w:rFonts w:ascii="Arial" w:hAnsi="Arial" w:cs="Arial"/>
          <w:sz w:val="24"/>
          <w:szCs w:val="24"/>
          <w:lang w:val="es-PR"/>
        </w:rPr>
        <w:t xml:space="preserve">n J.; Cabrera C.R.; Feliu J.M. </w:t>
      </w:r>
      <w:r w:rsidRPr="000B1071">
        <w:rPr>
          <w:rFonts w:ascii="Arial" w:hAnsi="Arial" w:cs="Arial"/>
          <w:i/>
          <w:sz w:val="24"/>
          <w:szCs w:val="24"/>
          <w:lang w:val="es-PR"/>
        </w:rPr>
        <w:t>Chem</w:t>
      </w:r>
      <w:r w:rsidR="00B108E8">
        <w:rPr>
          <w:rFonts w:ascii="Arial" w:hAnsi="Arial" w:cs="Arial"/>
          <w:i/>
          <w:sz w:val="24"/>
          <w:szCs w:val="24"/>
          <w:lang w:val="es-PR"/>
        </w:rPr>
        <w:t>Phys</w:t>
      </w:r>
      <w:r w:rsidRPr="000B1071">
        <w:rPr>
          <w:rFonts w:ascii="Arial" w:hAnsi="Arial" w:cs="Arial"/>
          <w:i/>
          <w:sz w:val="24"/>
          <w:szCs w:val="24"/>
          <w:lang w:val="es-PR"/>
        </w:rPr>
        <w:t xml:space="preserve">Chem. </w:t>
      </w:r>
      <w:r w:rsidRPr="000B1071">
        <w:rPr>
          <w:rFonts w:ascii="Arial" w:hAnsi="Arial" w:cs="Arial"/>
          <w:b/>
          <w:sz w:val="24"/>
          <w:szCs w:val="24"/>
          <w:lang w:val="es-PR"/>
        </w:rPr>
        <w:t>2014</w:t>
      </w:r>
      <w:r w:rsidRPr="000B1071">
        <w:rPr>
          <w:rFonts w:ascii="Arial" w:hAnsi="Arial" w:cs="Arial"/>
          <w:sz w:val="24"/>
          <w:szCs w:val="24"/>
          <w:lang w:val="es-PR"/>
        </w:rPr>
        <w:t>, 15, 1</w:t>
      </w:r>
      <w:r w:rsidR="00B108E8">
        <w:rPr>
          <w:rFonts w:ascii="Arial" w:hAnsi="Arial" w:cs="Arial"/>
          <w:sz w:val="24"/>
          <w:szCs w:val="24"/>
          <w:lang w:val="es-PR"/>
        </w:rPr>
        <w:t>997-2001</w:t>
      </w:r>
      <w:r w:rsidRPr="000B1071">
        <w:rPr>
          <w:rFonts w:ascii="Arial" w:hAnsi="Arial" w:cs="Arial"/>
          <w:sz w:val="24"/>
          <w:szCs w:val="24"/>
          <w:lang w:val="es-PR"/>
        </w:rPr>
        <w:t>.</w:t>
      </w:r>
    </w:p>
    <w:p w:rsidR="000B1071" w:rsidRPr="000B1071" w:rsidRDefault="000B1071" w:rsidP="000B1071">
      <w:pPr>
        <w:pStyle w:val="ListParagraph"/>
        <w:jc w:val="both"/>
        <w:rPr>
          <w:rFonts w:asciiTheme="minorHAnsi" w:hAnsiTheme="minorHAnsi"/>
          <w:b/>
          <w:bCs/>
          <w:sz w:val="24"/>
          <w:lang w:val="es-PR"/>
        </w:rPr>
      </w:pPr>
      <w:bookmarkStart w:id="0" w:name="_GoBack"/>
      <w:bookmarkEnd w:id="0"/>
    </w:p>
    <w:p w:rsidR="00C54A2A" w:rsidRPr="000B1071" w:rsidRDefault="00C54A2A">
      <w:pPr>
        <w:jc w:val="both"/>
        <w:rPr>
          <w:rFonts w:asciiTheme="minorHAnsi" w:hAnsiTheme="minorHAnsi"/>
          <w:b/>
          <w:bCs/>
          <w:sz w:val="24"/>
          <w:lang w:val="es-PR"/>
        </w:rPr>
      </w:pPr>
    </w:p>
    <w:p w:rsidR="00EC099B" w:rsidRPr="000B1071" w:rsidRDefault="003376C0">
      <w:pPr>
        <w:jc w:val="both"/>
        <w:rPr>
          <w:rFonts w:asciiTheme="minorHAnsi" w:hAnsiTheme="minorHAnsi"/>
          <w:sz w:val="24"/>
        </w:rPr>
      </w:pPr>
      <w:r w:rsidRPr="00B127EB">
        <w:rPr>
          <w:rFonts w:asciiTheme="minorHAnsi" w:hAnsiTheme="minorHAnsi"/>
          <w:b/>
          <w:bCs/>
          <w:i/>
          <w:sz w:val="24"/>
        </w:rPr>
        <w:t>Ke</w:t>
      </w:r>
      <w:r w:rsidRPr="000B1071">
        <w:rPr>
          <w:rFonts w:asciiTheme="minorHAnsi" w:hAnsiTheme="minorHAnsi"/>
          <w:b/>
          <w:bCs/>
          <w:i/>
          <w:sz w:val="24"/>
        </w:rPr>
        <w:t>y</w:t>
      </w:r>
      <w:r w:rsidR="00AE2A95" w:rsidRPr="000B1071">
        <w:rPr>
          <w:rFonts w:asciiTheme="minorHAnsi" w:hAnsiTheme="minorHAnsi"/>
          <w:b/>
          <w:bCs/>
          <w:i/>
          <w:sz w:val="24"/>
        </w:rPr>
        <w:t>words</w:t>
      </w:r>
      <w:r w:rsidR="00EC099B" w:rsidRPr="000B1071">
        <w:rPr>
          <w:rFonts w:asciiTheme="minorHAnsi" w:hAnsiTheme="minorHAnsi"/>
          <w:b/>
          <w:bCs/>
          <w:sz w:val="24"/>
        </w:rPr>
        <w:t>:</w:t>
      </w:r>
      <w:r w:rsidR="00EC099B" w:rsidRPr="000B1071">
        <w:rPr>
          <w:rFonts w:asciiTheme="minorHAnsi" w:hAnsiTheme="minorHAnsi"/>
          <w:sz w:val="24"/>
        </w:rPr>
        <w:t xml:space="preserve"> </w:t>
      </w:r>
      <w:r w:rsidR="000B1071">
        <w:rPr>
          <w:rFonts w:asciiTheme="minorHAnsi" w:hAnsiTheme="minorHAnsi"/>
          <w:sz w:val="24"/>
        </w:rPr>
        <w:t>P</w:t>
      </w:r>
      <w:r w:rsidR="000B1071" w:rsidRPr="000B1071">
        <w:rPr>
          <w:rFonts w:asciiTheme="minorHAnsi" w:hAnsiTheme="minorHAnsi"/>
          <w:sz w:val="24"/>
        </w:rPr>
        <w:t>latinum, nanoparticles,</w:t>
      </w:r>
      <w:r w:rsidR="000B1071">
        <w:rPr>
          <w:rFonts w:asciiTheme="minorHAnsi" w:hAnsiTheme="minorHAnsi"/>
          <w:sz w:val="24"/>
        </w:rPr>
        <w:t xml:space="preserve"> </w:t>
      </w:r>
      <w:r w:rsidR="000B1071" w:rsidRPr="000B1071">
        <w:rPr>
          <w:rFonts w:asciiTheme="minorHAnsi" w:hAnsiTheme="minorHAnsi"/>
          <w:sz w:val="24"/>
        </w:rPr>
        <w:t>mi</w:t>
      </w:r>
      <w:r w:rsidR="000B1071">
        <w:rPr>
          <w:rFonts w:asciiTheme="minorHAnsi" w:hAnsiTheme="minorHAnsi"/>
          <w:sz w:val="24"/>
        </w:rPr>
        <w:t>c</w:t>
      </w:r>
      <w:r w:rsidR="000B1071" w:rsidRPr="000B1071">
        <w:rPr>
          <w:rFonts w:asciiTheme="minorHAnsi" w:hAnsiTheme="minorHAnsi"/>
          <w:sz w:val="24"/>
        </w:rPr>
        <w:t>roemulsion, synthesis,</w:t>
      </w:r>
      <w:r w:rsidR="000B1071">
        <w:rPr>
          <w:rFonts w:asciiTheme="minorHAnsi" w:hAnsiTheme="minorHAnsi"/>
          <w:sz w:val="24"/>
        </w:rPr>
        <w:t xml:space="preserve"> </w:t>
      </w:r>
      <w:r w:rsidR="000B1071" w:rsidRPr="000B1071">
        <w:rPr>
          <w:rFonts w:asciiTheme="minorHAnsi" w:hAnsiTheme="minorHAnsi"/>
          <w:sz w:val="24"/>
        </w:rPr>
        <w:t>bimetallic</w:t>
      </w:r>
    </w:p>
    <w:p w:rsidR="00761A6B" w:rsidRPr="000B1071" w:rsidRDefault="00761A6B">
      <w:pPr>
        <w:jc w:val="both"/>
        <w:rPr>
          <w:rFonts w:asciiTheme="minorHAnsi" w:hAnsiTheme="minorHAnsi"/>
          <w:sz w:val="24"/>
        </w:rPr>
      </w:pPr>
    </w:p>
    <w:sectPr w:rsidR="00761A6B" w:rsidRPr="000B1071" w:rsidSect="00DD2358">
      <w:headerReference w:type="default" r:id="rId7"/>
      <w:footerReference w:type="default" r:id="rId8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152" w:rsidRDefault="00126152">
      <w:r>
        <w:separator/>
      </w:r>
    </w:p>
  </w:endnote>
  <w:endnote w:type="continuationSeparator" w:id="0">
    <w:p w:rsidR="00126152" w:rsidRDefault="00126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6B" w:rsidRPr="00761A6B" w:rsidRDefault="00761A6B" w:rsidP="00AA4C4D">
    <w:pPr>
      <w:pStyle w:val="Footer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382220" w:rsidRPr="00382220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382220" w:rsidRPr="00382220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3824AE" w:rsidRPr="003824AE">
      <w:rPr>
        <w:rFonts w:asciiTheme="majorHAnsi" w:eastAsiaTheme="majorEastAsia" w:hAnsiTheme="majorHAnsi" w:cstheme="majorBidi"/>
        <w:noProof/>
        <w:sz w:val="28"/>
        <w:szCs w:val="28"/>
        <w:lang w:val="es-ES"/>
      </w:rPr>
      <w:t>2</w:t>
    </w:r>
    <w:r w:rsidR="00382220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152" w:rsidRDefault="00126152">
      <w:r>
        <w:separator/>
      </w:r>
    </w:p>
  </w:footnote>
  <w:footnote w:type="continuationSeparator" w:id="0">
    <w:p w:rsidR="00126152" w:rsidRDefault="00126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PR" w:eastAsia="es-PR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Header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Header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C56D6"/>
    <w:multiLevelType w:val="hybridMultilevel"/>
    <w:tmpl w:val="3DECE602"/>
    <w:lvl w:ilvl="0" w:tplc="3DA2D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22074"/>
    <w:multiLevelType w:val="hybridMultilevel"/>
    <w:tmpl w:val="DFBE02A2"/>
    <w:lvl w:ilvl="0" w:tplc="445CCAE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sz w:val="24"/>
        <w:szCs w:val="24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C7A4E"/>
    <w:rsid w:val="0000668F"/>
    <w:rsid w:val="00006D28"/>
    <w:rsid w:val="000175CB"/>
    <w:rsid w:val="0003614B"/>
    <w:rsid w:val="00046264"/>
    <w:rsid w:val="0007035D"/>
    <w:rsid w:val="000868A3"/>
    <w:rsid w:val="000B1071"/>
    <w:rsid w:val="00123F69"/>
    <w:rsid w:val="00126152"/>
    <w:rsid w:val="00143626"/>
    <w:rsid w:val="001D7E88"/>
    <w:rsid w:val="00203491"/>
    <w:rsid w:val="00213D6F"/>
    <w:rsid w:val="00247CD2"/>
    <w:rsid w:val="002D1518"/>
    <w:rsid w:val="002D3067"/>
    <w:rsid w:val="002E2D9B"/>
    <w:rsid w:val="003376C0"/>
    <w:rsid w:val="00382220"/>
    <w:rsid w:val="003824AE"/>
    <w:rsid w:val="003E49EB"/>
    <w:rsid w:val="004046B1"/>
    <w:rsid w:val="00430796"/>
    <w:rsid w:val="00477541"/>
    <w:rsid w:val="004F3438"/>
    <w:rsid w:val="0054573F"/>
    <w:rsid w:val="00567107"/>
    <w:rsid w:val="005B0AF0"/>
    <w:rsid w:val="005B6B45"/>
    <w:rsid w:val="005C239F"/>
    <w:rsid w:val="005C34DC"/>
    <w:rsid w:val="006355C8"/>
    <w:rsid w:val="0068256B"/>
    <w:rsid w:val="00686736"/>
    <w:rsid w:val="006D6A07"/>
    <w:rsid w:val="0072427B"/>
    <w:rsid w:val="00733CC7"/>
    <w:rsid w:val="007379A4"/>
    <w:rsid w:val="00761A6B"/>
    <w:rsid w:val="00762E10"/>
    <w:rsid w:val="00766762"/>
    <w:rsid w:val="00772B69"/>
    <w:rsid w:val="00773E16"/>
    <w:rsid w:val="007D2205"/>
    <w:rsid w:val="00825387"/>
    <w:rsid w:val="00831359"/>
    <w:rsid w:val="00863D84"/>
    <w:rsid w:val="00881797"/>
    <w:rsid w:val="008E5735"/>
    <w:rsid w:val="00965D2E"/>
    <w:rsid w:val="009918CD"/>
    <w:rsid w:val="009934AC"/>
    <w:rsid w:val="009A5D08"/>
    <w:rsid w:val="009C4072"/>
    <w:rsid w:val="009D613A"/>
    <w:rsid w:val="00A67F86"/>
    <w:rsid w:val="00A917E8"/>
    <w:rsid w:val="00AA4C4D"/>
    <w:rsid w:val="00AB661D"/>
    <w:rsid w:val="00AC26BC"/>
    <w:rsid w:val="00AE2A95"/>
    <w:rsid w:val="00B108E8"/>
    <w:rsid w:val="00B127EB"/>
    <w:rsid w:val="00B608AE"/>
    <w:rsid w:val="00B857B2"/>
    <w:rsid w:val="00BA72B5"/>
    <w:rsid w:val="00C25F95"/>
    <w:rsid w:val="00C32CE8"/>
    <w:rsid w:val="00C54A2A"/>
    <w:rsid w:val="00CB2994"/>
    <w:rsid w:val="00CE31D8"/>
    <w:rsid w:val="00DC7A4E"/>
    <w:rsid w:val="00DD2358"/>
    <w:rsid w:val="00DF1573"/>
    <w:rsid w:val="00E01A28"/>
    <w:rsid w:val="00E13DBB"/>
    <w:rsid w:val="00E355F4"/>
    <w:rsid w:val="00E6580B"/>
    <w:rsid w:val="00E72580"/>
    <w:rsid w:val="00EC099B"/>
    <w:rsid w:val="00F067E1"/>
    <w:rsid w:val="00F51426"/>
    <w:rsid w:val="00F90D3F"/>
    <w:rsid w:val="00F9269D"/>
    <w:rsid w:val="00FB6093"/>
    <w:rsid w:val="00FD7C49"/>
    <w:rsid w:val="00FE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438"/>
    <w:rPr>
      <w:lang w:val="en-US" w:eastAsia="en-US"/>
    </w:rPr>
  </w:style>
  <w:style w:type="paragraph" w:styleId="Heading1">
    <w:name w:val="heading 1"/>
    <w:basedOn w:val="Normal"/>
    <w:next w:val="Normal"/>
    <w:qFormat/>
    <w:rsid w:val="004F3438"/>
    <w:pPr>
      <w:keepNext/>
      <w:jc w:val="both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F343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4F3438"/>
    <w:pPr>
      <w:tabs>
        <w:tab w:val="center" w:pos="4252"/>
        <w:tab w:val="right" w:pos="8504"/>
      </w:tabs>
    </w:pPr>
  </w:style>
  <w:style w:type="paragraph" w:styleId="Title">
    <w:name w:val="Title"/>
    <w:basedOn w:val="Normal"/>
    <w:qFormat/>
    <w:rsid w:val="004F3438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762E10"/>
    <w:rPr>
      <w:color w:val="0563C1" w:themeColor="hyperlink"/>
      <w:u w:val="single"/>
    </w:rPr>
  </w:style>
  <w:style w:type="table" w:styleId="TableGrid">
    <w:name w:val="Table Grid"/>
    <w:basedOn w:val="Table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13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3DBB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0B1071"/>
    <w:pPr>
      <w:spacing w:before="100" w:beforeAutospacing="1" w:after="100" w:afterAutospacing="1"/>
    </w:pPr>
    <w:rPr>
      <w:sz w:val="24"/>
      <w:szCs w:val="24"/>
      <w:lang w:val="es-PR" w:eastAsia="es-PR"/>
    </w:rPr>
  </w:style>
  <w:style w:type="paragraph" w:styleId="ListParagraph">
    <w:name w:val="List Paragraph"/>
    <w:basedOn w:val="Normal"/>
    <w:uiPriority w:val="34"/>
    <w:qFormat/>
    <w:rsid w:val="000B10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Roberto Martínez Rodríguez</cp:lastModifiedBy>
  <cp:revision>2</cp:revision>
  <dcterms:created xsi:type="dcterms:W3CDTF">2015-05-29T11:37:00Z</dcterms:created>
  <dcterms:modified xsi:type="dcterms:W3CDTF">2015-05-29T11:37:00Z</dcterms:modified>
</cp:coreProperties>
</file>