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73C" w:rsidRPr="00D4073C" w:rsidRDefault="00D4073C" w:rsidP="007379A4">
      <w:pPr>
        <w:pStyle w:val="Title"/>
        <w:spacing w:before="120"/>
        <w:rPr>
          <w:rFonts w:asciiTheme="minorHAnsi" w:hAnsiTheme="minorHAnsi"/>
        </w:rPr>
      </w:pPr>
      <w:r w:rsidRPr="00D4073C">
        <w:rPr>
          <w:rFonts w:asciiTheme="minorHAnsi" w:hAnsiTheme="minorHAnsi"/>
        </w:rPr>
        <w:t xml:space="preserve">Degradation of </w:t>
      </w:r>
      <w:r>
        <w:rPr>
          <w:rFonts w:asciiTheme="minorHAnsi" w:hAnsiTheme="minorHAnsi"/>
        </w:rPr>
        <w:t>ol</w:t>
      </w:r>
      <w:r w:rsidRPr="00D4073C">
        <w:rPr>
          <w:rFonts w:asciiTheme="minorHAnsi" w:hAnsiTheme="minorHAnsi"/>
        </w:rPr>
        <w:t xml:space="preserve">ive oil </w:t>
      </w:r>
      <w:r w:rsidR="00290C8E" w:rsidRPr="00D4073C">
        <w:rPr>
          <w:rFonts w:asciiTheme="minorHAnsi" w:hAnsiTheme="minorHAnsi"/>
        </w:rPr>
        <w:t>wastewater</w:t>
      </w:r>
      <w:r w:rsidRPr="00D4073C">
        <w:rPr>
          <w:rFonts w:asciiTheme="minorHAnsi" w:hAnsiTheme="minorHAnsi"/>
        </w:rPr>
        <w:t xml:space="preserve"> by </w:t>
      </w:r>
      <w:r w:rsidR="00BA1195">
        <w:rPr>
          <w:rFonts w:asciiTheme="minorHAnsi" w:hAnsiTheme="minorHAnsi"/>
        </w:rPr>
        <w:t xml:space="preserve">combined </w:t>
      </w:r>
      <w:r w:rsidR="00AE68E4">
        <w:rPr>
          <w:rFonts w:asciiTheme="minorHAnsi" w:hAnsiTheme="minorHAnsi"/>
        </w:rPr>
        <w:t>electrochemical advanced oxidation p</w:t>
      </w:r>
      <w:r w:rsidRPr="00D4073C">
        <w:rPr>
          <w:rFonts w:asciiTheme="minorHAnsi" w:hAnsiTheme="minorHAnsi"/>
        </w:rPr>
        <w:t xml:space="preserve">rocesses </w:t>
      </w:r>
    </w:p>
    <w:p w:rsidR="00EC099B" w:rsidRPr="00FE1436" w:rsidRDefault="00EC099B">
      <w:pPr>
        <w:jc w:val="both"/>
        <w:rPr>
          <w:rFonts w:asciiTheme="minorHAnsi" w:hAnsiTheme="minorHAnsi"/>
          <w:sz w:val="24"/>
          <w:szCs w:val="24"/>
        </w:rPr>
      </w:pPr>
    </w:p>
    <w:p w:rsidR="002D0D93" w:rsidRPr="00430FC3" w:rsidRDefault="002D0D93" w:rsidP="002D0D93">
      <w:pPr>
        <w:jc w:val="center"/>
        <w:rPr>
          <w:rFonts w:ascii="Calibri" w:hAnsi="Calibri"/>
          <w:sz w:val="24"/>
        </w:rPr>
      </w:pPr>
      <w:r w:rsidRPr="00430FC3">
        <w:rPr>
          <w:rFonts w:ascii="Calibri" w:hAnsi="Calibri"/>
          <w:sz w:val="24"/>
        </w:rPr>
        <w:t>Nelly Flores Tapia</w:t>
      </w:r>
    </w:p>
    <w:p w:rsidR="005A3228" w:rsidRPr="005A3228" w:rsidRDefault="005A3228" w:rsidP="005A3228">
      <w:pPr>
        <w:jc w:val="center"/>
        <w:rPr>
          <w:rFonts w:asciiTheme="minorHAnsi" w:hAnsiTheme="minorHAnsi"/>
          <w:i/>
          <w:iCs/>
          <w:sz w:val="24"/>
        </w:rPr>
      </w:pPr>
      <w:proofErr w:type="spellStart"/>
      <w:r w:rsidRPr="005A3228">
        <w:rPr>
          <w:rFonts w:ascii="Calibri" w:hAnsi="Calibri"/>
          <w:i/>
          <w:iCs/>
          <w:sz w:val="24"/>
        </w:rPr>
        <w:t>Laboratori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</w:t>
      </w:r>
      <w:proofErr w:type="spellStart"/>
      <w:r w:rsidRPr="005A3228">
        <w:rPr>
          <w:rFonts w:ascii="Calibri" w:hAnsi="Calibri"/>
          <w:i/>
          <w:iCs/>
          <w:sz w:val="24"/>
        </w:rPr>
        <w:t>d’Electroquímica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</w:t>
      </w:r>
      <w:proofErr w:type="spellStart"/>
      <w:r w:rsidRPr="005A3228">
        <w:rPr>
          <w:rFonts w:ascii="Calibri" w:hAnsi="Calibri"/>
          <w:i/>
          <w:iCs/>
          <w:sz w:val="24"/>
        </w:rPr>
        <w:t>dels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Materials </w:t>
      </w:r>
      <w:proofErr w:type="spellStart"/>
      <w:r w:rsidRPr="005A3228">
        <w:rPr>
          <w:rFonts w:ascii="Calibri" w:hAnsi="Calibri"/>
          <w:i/>
          <w:iCs/>
          <w:sz w:val="24"/>
        </w:rPr>
        <w:t>i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del </w:t>
      </w:r>
      <w:proofErr w:type="spellStart"/>
      <w:r w:rsidRPr="005A3228">
        <w:rPr>
          <w:rFonts w:ascii="Calibri" w:hAnsi="Calibri"/>
          <w:i/>
          <w:iCs/>
          <w:sz w:val="24"/>
        </w:rPr>
        <w:t>Medi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Ambient, </w:t>
      </w:r>
      <w:proofErr w:type="spellStart"/>
      <w:r w:rsidRPr="005A3228">
        <w:rPr>
          <w:rFonts w:ascii="Calibri" w:hAnsi="Calibri"/>
          <w:i/>
          <w:iCs/>
          <w:sz w:val="24"/>
        </w:rPr>
        <w:t>Departament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de </w:t>
      </w:r>
      <w:proofErr w:type="spellStart"/>
      <w:r w:rsidRPr="005A3228">
        <w:rPr>
          <w:rFonts w:ascii="Calibri" w:hAnsi="Calibri"/>
          <w:i/>
          <w:iCs/>
          <w:sz w:val="24"/>
        </w:rPr>
        <w:t>Química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</w:t>
      </w:r>
      <w:proofErr w:type="spellStart"/>
      <w:r w:rsidRPr="005A3228">
        <w:rPr>
          <w:rFonts w:ascii="Calibri" w:hAnsi="Calibri"/>
          <w:i/>
          <w:iCs/>
          <w:sz w:val="24"/>
        </w:rPr>
        <w:t>Física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, </w:t>
      </w:r>
      <w:proofErr w:type="spellStart"/>
      <w:r w:rsidRPr="005A3228">
        <w:rPr>
          <w:rFonts w:ascii="Calibri" w:hAnsi="Calibri"/>
          <w:i/>
          <w:iCs/>
          <w:sz w:val="24"/>
        </w:rPr>
        <w:t>Universitat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de Barcelona, </w:t>
      </w:r>
      <w:proofErr w:type="spellStart"/>
      <w:r w:rsidRPr="005A3228">
        <w:rPr>
          <w:rFonts w:ascii="Calibri" w:hAnsi="Calibri"/>
          <w:i/>
          <w:iCs/>
          <w:sz w:val="24"/>
        </w:rPr>
        <w:t>Martí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I </w:t>
      </w:r>
      <w:proofErr w:type="spellStart"/>
      <w:r w:rsidRPr="005A3228">
        <w:rPr>
          <w:rFonts w:ascii="Calibri" w:hAnsi="Calibri"/>
          <w:i/>
          <w:iCs/>
          <w:sz w:val="24"/>
        </w:rPr>
        <w:t>Franquès</w:t>
      </w:r>
      <w:proofErr w:type="spellEnd"/>
      <w:r w:rsidRPr="005A3228">
        <w:rPr>
          <w:rFonts w:ascii="Calibri" w:hAnsi="Calibri"/>
          <w:i/>
          <w:iCs/>
          <w:sz w:val="24"/>
        </w:rPr>
        <w:t xml:space="preserve"> 1-11, 08028 Barcelona</w:t>
      </w:r>
    </w:p>
    <w:p w:rsidR="002D0D93" w:rsidRPr="00430FC3" w:rsidRDefault="002D0D93" w:rsidP="002D0D93">
      <w:pPr>
        <w:jc w:val="center"/>
        <w:rPr>
          <w:rFonts w:asciiTheme="minorHAnsi" w:hAnsiTheme="minorHAnsi"/>
          <w:i/>
          <w:iCs/>
          <w:sz w:val="24"/>
        </w:rPr>
      </w:pPr>
      <w:r w:rsidRPr="00430FC3">
        <w:rPr>
          <w:rStyle w:val="Hyperlink"/>
          <w:rFonts w:ascii="Calibri" w:hAnsi="Calibri"/>
          <w:iCs/>
          <w:color w:val="0563C1"/>
          <w:sz w:val="24"/>
        </w:rPr>
        <w:t>nellyflorestapia@gmail.com</w:t>
      </w:r>
    </w:p>
    <w:p w:rsidR="005B6B45" w:rsidRPr="00FE1436" w:rsidRDefault="005B6B45" w:rsidP="00FE1436">
      <w:pPr>
        <w:jc w:val="both"/>
        <w:rPr>
          <w:rFonts w:asciiTheme="minorHAnsi" w:hAnsiTheme="minorHAnsi"/>
          <w:sz w:val="24"/>
          <w:szCs w:val="24"/>
        </w:rPr>
      </w:pPr>
    </w:p>
    <w:p w:rsidR="00143626" w:rsidRPr="00FE1436" w:rsidRDefault="00567107" w:rsidP="00FE1436">
      <w:pPr>
        <w:jc w:val="both"/>
        <w:rPr>
          <w:rFonts w:asciiTheme="minorHAnsi" w:hAnsiTheme="minorHAnsi"/>
          <w:sz w:val="24"/>
          <w:szCs w:val="24"/>
        </w:rPr>
      </w:pPr>
      <w:r w:rsidRPr="00FE1436">
        <w:rPr>
          <w:rFonts w:asciiTheme="minorHAnsi" w:hAnsiTheme="minorHAnsi"/>
          <w:b/>
          <w:sz w:val="24"/>
          <w:szCs w:val="24"/>
        </w:rPr>
        <w:t>ABSTRACT</w:t>
      </w:r>
    </w:p>
    <w:p w:rsidR="00143626" w:rsidRPr="00FE1436" w:rsidRDefault="00143626" w:rsidP="00FE1436">
      <w:pPr>
        <w:jc w:val="both"/>
        <w:rPr>
          <w:rFonts w:asciiTheme="minorHAnsi" w:hAnsiTheme="minorHAnsi"/>
          <w:sz w:val="24"/>
          <w:szCs w:val="24"/>
        </w:rPr>
      </w:pPr>
    </w:p>
    <w:p w:rsidR="003C42F8" w:rsidRPr="00FE1436" w:rsidRDefault="006447D1" w:rsidP="00FE1436">
      <w:pPr>
        <w:jc w:val="both"/>
        <w:rPr>
          <w:rFonts w:asciiTheme="minorHAnsi" w:hAnsiTheme="minorHAnsi"/>
          <w:sz w:val="24"/>
          <w:szCs w:val="24"/>
        </w:rPr>
      </w:pPr>
      <w:r w:rsidRPr="00FE1436">
        <w:rPr>
          <w:rFonts w:asciiTheme="minorHAnsi" w:hAnsiTheme="minorHAnsi"/>
          <w:sz w:val="24"/>
          <w:szCs w:val="24"/>
        </w:rPr>
        <w:t>O</w:t>
      </w:r>
      <w:r w:rsidR="00EC4F4C" w:rsidRPr="00FE1436">
        <w:rPr>
          <w:rFonts w:asciiTheme="minorHAnsi" w:hAnsiTheme="minorHAnsi"/>
          <w:sz w:val="24"/>
          <w:szCs w:val="24"/>
        </w:rPr>
        <w:t xml:space="preserve">live oil mill </w:t>
      </w:r>
      <w:r w:rsidR="00800CAC" w:rsidRPr="00FE1436">
        <w:rPr>
          <w:rFonts w:asciiTheme="minorHAnsi" w:hAnsiTheme="minorHAnsi"/>
          <w:sz w:val="24"/>
          <w:szCs w:val="24"/>
        </w:rPr>
        <w:t>wastewater</w:t>
      </w:r>
      <w:r w:rsidR="005A3228" w:rsidRPr="00FE1436">
        <w:rPr>
          <w:rFonts w:asciiTheme="minorHAnsi" w:hAnsiTheme="minorHAnsi"/>
          <w:sz w:val="24"/>
          <w:szCs w:val="24"/>
        </w:rPr>
        <w:t>s</w:t>
      </w:r>
      <w:r w:rsidRPr="00FE1436">
        <w:rPr>
          <w:rFonts w:asciiTheme="minorHAnsi" w:hAnsiTheme="minorHAnsi"/>
          <w:sz w:val="24"/>
          <w:szCs w:val="24"/>
        </w:rPr>
        <w:t xml:space="preserve"> cont</w:t>
      </w:r>
      <w:r w:rsidR="005A3228" w:rsidRPr="00FE1436">
        <w:rPr>
          <w:rFonts w:asciiTheme="minorHAnsi" w:hAnsiTheme="minorHAnsi"/>
          <w:sz w:val="24"/>
          <w:szCs w:val="24"/>
        </w:rPr>
        <w:t xml:space="preserve">ain </w:t>
      </w:r>
      <w:r w:rsidRPr="00FE1436">
        <w:rPr>
          <w:rFonts w:asciiTheme="minorHAnsi" w:hAnsiTheme="minorHAnsi"/>
          <w:sz w:val="24"/>
          <w:szCs w:val="24"/>
        </w:rPr>
        <w:t>high quantities</w:t>
      </w:r>
      <w:r w:rsidR="00EC4F4C" w:rsidRPr="00FE1436">
        <w:rPr>
          <w:rFonts w:asciiTheme="minorHAnsi" w:hAnsiTheme="minorHAnsi"/>
          <w:sz w:val="24"/>
          <w:szCs w:val="24"/>
        </w:rPr>
        <w:t xml:space="preserve"> of phenol</w:t>
      </w:r>
      <w:r w:rsidRPr="00FE1436">
        <w:rPr>
          <w:rFonts w:asciiTheme="minorHAnsi" w:hAnsiTheme="minorHAnsi"/>
          <w:sz w:val="24"/>
          <w:szCs w:val="24"/>
        </w:rPr>
        <w:t>s</w:t>
      </w:r>
      <w:r w:rsidR="00EC4F4C" w:rsidRPr="00FE1436">
        <w:rPr>
          <w:rFonts w:asciiTheme="minorHAnsi" w:hAnsiTheme="minorHAnsi"/>
          <w:sz w:val="24"/>
          <w:szCs w:val="24"/>
        </w:rPr>
        <w:t>, sugars, lipids and COD</w:t>
      </w:r>
      <w:r w:rsidR="00AD7CAD" w:rsidRPr="00FE1436">
        <w:rPr>
          <w:rFonts w:asciiTheme="minorHAnsi" w:hAnsiTheme="minorHAnsi"/>
          <w:sz w:val="24"/>
          <w:szCs w:val="24"/>
        </w:rPr>
        <w:t xml:space="preserve"> </w:t>
      </w:r>
      <w:r w:rsidRPr="00FE1436">
        <w:rPr>
          <w:rFonts w:asciiTheme="minorHAnsi" w:hAnsiTheme="minorHAnsi"/>
          <w:sz w:val="24"/>
          <w:szCs w:val="24"/>
        </w:rPr>
        <w:t>level</w:t>
      </w:r>
      <w:r w:rsidR="005A3228" w:rsidRPr="00FE1436">
        <w:rPr>
          <w:rFonts w:asciiTheme="minorHAnsi" w:hAnsiTheme="minorHAnsi"/>
          <w:sz w:val="24"/>
          <w:szCs w:val="24"/>
        </w:rPr>
        <w:t>s</w:t>
      </w:r>
      <w:r w:rsidR="00AD7CAD" w:rsidRPr="00FE1436">
        <w:rPr>
          <w:rFonts w:asciiTheme="minorHAnsi" w:hAnsiTheme="minorHAnsi"/>
          <w:sz w:val="24"/>
          <w:szCs w:val="24"/>
        </w:rPr>
        <w:t xml:space="preserve">, </w:t>
      </w:r>
      <w:r w:rsidR="005A3228" w:rsidRPr="00FE1436">
        <w:rPr>
          <w:rFonts w:asciiTheme="minorHAnsi" w:hAnsiTheme="minorHAnsi"/>
          <w:sz w:val="24"/>
          <w:szCs w:val="24"/>
        </w:rPr>
        <w:t>which</w:t>
      </w:r>
      <w:r w:rsidR="00FE1436" w:rsidRPr="00FE1436">
        <w:rPr>
          <w:rFonts w:asciiTheme="minorHAnsi" w:hAnsiTheme="minorHAnsi"/>
          <w:sz w:val="24"/>
          <w:szCs w:val="24"/>
        </w:rPr>
        <w:t xml:space="preserve"> are difficultly</w:t>
      </w:r>
      <w:r w:rsidR="005A3228" w:rsidRPr="00FE1436">
        <w:rPr>
          <w:rFonts w:asciiTheme="minorHAnsi" w:hAnsiTheme="minorHAnsi"/>
          <w:sz w:val="24"/>
          <w:szCs w:val="24"/>
        </w:rPr>
        <w:t xml:space="preserve"> decontaminated</w:t>
      </w:r>
      <w:r w:rsidR="00EC4F4C" w:rsidRPr="00FE1436">
        <w:rPr>
          <w:rFonts w:asciiTheme="minorHAnsi" w:hAnsiTheme="minorHAnsi"/>
          <w:sz w:val="24"/>
          <w:szCs w:val="24"/>
        </w:rPr>
        <w:t xml:space="preserve"> by conventional methods</w:t>
      </w:r>
      <w:r w:rsidR="00537F33">
        <w:rPr>
          <w:rFonts w:asciiTheme="minorHAnsi" w:hAnsiTheme="minorHAnsi"/>
          <w:sz w:val="24"/>
          <w:szCs w:val="24"/>
        </w:rPr>
        <w:t xml:space="preserve"> [1</w:t>
      </w:r>
      <w:bookmarkStart w:id="0" w:name="_GoBack"/>
      <w:bookmarkEnd w:id="0"/>
      <w:r w:rsidR="00AD7CAD" w:rsidRPr="00FE1436">
        <w:rPr>
          <w:rFonts w:asciiTheme="minorHAnsi" w:hAnsiTheme="minorHAnsi"/>
          <w:sz w:val="24"/>
          <w:szCs w:val="24"/>
        </w:rPr>
        <w:t>]</w:t>
      </w:r>
      <w:r w:rsidR="00357C53" w:rsidRPr="00FE1436">
        <w:rPr>
          <w:rFonts w:asciiTheme="minorHAnsi" w:hAnsiTheme="minorHAnsi"/>
          <w:sz w:val="24"/>
          <w:szCs w:val="24"/>
        </w:rPr>
        <w:t xml:space="preserve">. </w:t>
      </w:r>
      <w:r w:rsidR="00AE68E4" w:rsidRPr="00FE1436">
        <w:rPr>
          <w:rFonts w:asciiTheme="minorHAnsi" w:hAnsiTheme="minorHAnsi"/>
          <w:sz w:val="24"/>
          <w:szCs w:val="24"/>
        </w:rPr>
        <w:t>Few works</w:t>
      </w:r>
      <w:r w:rsidR="00773099" w:rsidRPr="00FE1436">
        <w:rPr>
          <w:rFonts w:asciiTheme="minorHAnsi" w:hAnsiTheme="minorHAnsi"/>
          <w:sz w:val="24"/>
          <w:szCs w:val="24"/>
        </w:rPr>
        <w:t xml:space="preserve"> </w:t>
      </w:r>
      <w:r w:rsidR="00AE68E4" w:rsidRPr="00FE1436">
        <w:rPr>
          <w:rFonts w:asciiTheme="minorHAnsi" w:hAnsiTheme="minorHAnsi"/>
          <w:sz w:val="24"/>
          <w:szCs w:val="24"/>
        </w:rPr>
        <w:t>o</w:t>
      </w:r>
      <w:r w:rsidR="00BF665D" w:rsidRPr="00FE1436">
        <w:rPr>
          <w:rFonts w:asciiTheme="minorHAnsi" w:hAnsiTheme="minorHAnsi"/>
          <w:sz w:val="24"/>
          <w:szCs w:val="24"/>
        </w:rPr>
        <w:t>n</w:t>
      </w:r>
      <w:r w:rsidR="00AE68E4" w:rsidRPr="00FE1436">
        <w:rPr>
          <w:rFonts w:asciiTheme="minorHAnsi" w:hAnsiTheme="minorHAnsi"/>
          <w:sz w:val="24"/>
          <w:szCs w:val="24"/>
        </w:rPr>
        <w:t xml:space="preserve"> electrochemical advanced </w:t>
      </w:r>
      <w:r w:rsidR="005A3228" w:rsidRPr="00FE1436">
        <w:rPr>
          <w:rFonts w:asciiTheme="minorHAnsi" w:hAnsiTheme="minorHAnsi"/>
          <w:sz w:val="24"/>
          <w:szCs w:val="24"/>
        </w:rPr>
        <w:t>o</w:t>
      </w:r>
      <w:r w:rsidR="00AE68E4" w:rsidRPr="00FE1436">
        <w:rPr>
          <w:rFonts w:asciiTheme="minorHAnsi" w:hAnsiTheme="minorHAnsi"/>
          <w:sz w:val="24"/>
          <w:szCs w:val="24"/>
        </w:rPr>
        <w:t>xidation p</w:t>
      </w:r>
      <w:r w:rsidR="00290C8E" w:rsidRPr="00FE1436">
        <w:rPr>
          <w:rFonts w:asciiTheme="minorHAnsi" w:hAnsiTheme="minorHAnsi"/>
          <w:sz w:val="24"/>
          <w:szCs w:val="24"/>
        </w:rPr>
        <w:t>rocesses (</w:t>
      </w:r>
      <w:r w:rsidR="00DD6530" w:rsidRPr="00FE1436">
        <w:rPr>
          <w:rFonts w:asciiTheme="minorHAnsi" w:hAnsiTheme="minorHAnsi"/>
          <w:sz w:val="24"/>
          <w:szCs w:val="24"/>
        </w:rPr>
        <w:t>EAOPs</w:t>
      </w:r>
      <w:r w:rsidR="00290C8E" w:rsidRPr="00FE1436">
        <w:rPr>
          <w:rFonts w:asciiTheme="minorHAnsi" w:hAnsiTheme="minorHAnsi"/>
          <w:sz w:val="24"/>
          <w:szCs w:val="24"/>
        </w:rPr>
        <w:t xml:space="preserve">) </w:t>
      </w:r>
      <w:r w:rsidR="00AE68E4" w:rsidRPr="00FE1436">
        <w:rPr>
          <w:rFonts w:asciiTheme="minorHAnsi" w:hAnsiTheme="minorHAnsi"/>
          <w:sz w:val="24"/>
          <w:szCs w:val="24"/>
        </w:rPr>
        <w:t xml:space="preserve">have been </w:t>
      </w:r>
      <w:r w:rsidR="00DD6530" w:rsidRPr="00FE1436">
        <w:rPr>
          <w:rFonts w:asciiTheme="minorHAnsi" w:hAnsiTheme="minorHAnsi"/>
          <w:sz w:val="24"/>
          <w:szCs w:val="24"/>
        </w:rPr>
        <w:t xml:space="preserve">applied </w:t>
      </w:r>
      <w:r w:rsidR="00AE68E4" w:rsidRPr="00FE1436">
        <w:rPr>
          <w:rFonts w:asciiTheme="minorHAnsi" w:hAnsiTheme="minorHAnsi"/>
          <w:sz w:val="24"/>
          <w:szCs w:val="24"/>
        </w:rPr>
        <w:t>to their remediation</w:t>
      </w:r>
      <w:r w:rsidR="00BF665D" w:rsidRPr="00FE1436">
        <w:rPr>
          <w:rFonts w:asciiTheme="minorHAnsi" w:hAnsiTheme="minorHAnsi"/>
          <w:sz w:val="24"/>
          <w:szCs w:val="24"/>
        </w:rPr>
        <w:t xml:space="preserve"> [2]</w:t>
      </w:r>
      <w:r w:rsidR="00EC4F4C" w:rsidRPr="00FE1436">
        <w:rPr>
          <w:rFonts w:asciiTheme="minorHAnsi" w:hAnsiTheme="minorHAnsi"/>
          <w:sz w:val="24"/>
          <w:szCs w:val="24"/>
        </w:rPr>
        <w:t>.</w:t>
      </w:r>
      <w:r w:rsidR="000169D9" w:rsidRPr="00FE1436">
        <w:rPr>
          <w:rFonts w:asciiTheme="minorHAnsi" w:hAnsiTheme="minorHAnsi"/>
          <w:sz w:val="24"/>
          <w:szCs w:val="24"/>
        </w:rPr>
        <w:t xml:space="preserve"> </w:t>
      </w:r>
      <w:r w:rsidR="00AE68E4" w:rsidRPr="00FE1436">
        <w:rPr>
          <w:rFonts w:asciiTheme="minorHAnsi" w:hAnsiTheme="minorHAnsi"/>
          <w:sz w:val="24"/>
          <w:szCs w:val="24"/>
        </w:rPr>
        <w:t>As a first step of this thesis doctoral, several</w:t>
      </w:r>
      <w:r w:rsidR="005A3228" w:rsidRPr="00FE1436">
        <w:rPr>
          <w:rFonts w:asciiTheme="minorHAnsi" w:hAnsiTheme="minorHAnsi"/>
          <w:sz w:val="24"/>
          <w:szCs w:val="24"/>
        </w:rPr>
        <w:t xml:space="preserve"> synthetic solutions with </w:t>
      </w:r>
      <w:r w:rsidR="00AE68E4" w:rsidRPr="00FE1436">
        <w:rPr>
          <w:rFonts w:asciiTheme="minorHAnsi" w:hAnsiTheme="minorHAnsi"/>
          <w:sz w:val="24"/>
          <w:szCs w:val="24"/>
        </w:rPr>
        <w:t xml:space="preserve">cinnamic, ferulic </w:t>
      </w:r>
      <w:r w:rsidR="005A3228" w:rsidRPr="00FE1436">
        <w:rPr>
          <w:rFonts w:asciiTheme="minorHAnsi" w:hAnsiTheme="minorHAnsi"/>
          <w:sz w:val="24"/>
          <w:szCs w:val="24"/>
        </w:rPr>
        <w:t>or</w:t>
      </w:r>
      <w:r w:rsidR="00AE68E4" w:rsidRPr="00FE1436">
        <w:rPr>
          <w:rFonts w:asciiTheme="minorHAnsi" w:hAnsiTheme="minorHAnsi"/>
          <w:sz w:val="24"/>
          <w:szCs w:val="24"/>
        </w:rPr>
        <w:t xml:space="preserve"> 4-hydroxyphenylacetic</w:t>
      </w:r>
      <w:r w:rsidR="005A3228" w:rsidRPr="00FE1436">
        <w:rPr>
          <w:rFonts w:asciiTheme="minorHAnsi" w:hAnsiTheme="minorHAnsi"/>
          <w:sz w:val="24"/>
          <w:szCs w:val="24"/>
        </w:rPr>
        <w:t xml:space="preserve"> acids</w:t>
      </w:r>
      <w:r w:rsidR="00AE68E4" w:rsidRPr="00FE1436">
        <w:rPr>
          <w:rFonts w:asciiTheme="minorHAnsi" w:hAnsiTheme="minorHAnsi"/>
          <w:sz w:val="24"/>
          <w:szCs w:val="24"/>
        </w:rPr>
        <w:t xml:space="preserve">, all of them present in </w:t>
      </w:r>
      <w:r w:rsidR="005A3228" w:rsidRPr="00FE1436">
        <w:rPr>
          <w:rFonts w:asciiTheme="minorHAnsi" w:hAnsiTheme="minorHAnsi"/>
          <w:sz w:val="24"/>
          <w:szCs w:val="24"/>
        </w:rPr>
        <w:t>such kind of wastewaters, will be treated by electrocoagulation, with and without H</w:t>
      </w:r>
      <w:r w:rsidR="005A3228" w:rsidRPr="00FE1436">
        <w:rPr>
          <w:rFonts w:asciiTheme="minorHAnsi" w:hAnsiTheme="minorHAnsi"/>
          <w:sz w:val="24"/>
          <w:szCs w:val="24"/>
          <w:vertAlign w:val="subscript"/>
        </w:rPr>
        <w:t>2</w:t>
      </w:r>
      <w:r w:rsidR="005A3228" w:rsidRPr="00FE1436">
        <w:rPr>
          <w:rFonts w:asciiTheme="minorHAnsi" w:hAnsiTheme="minorHAnsi"/>
          <w:sz w:val="24"/>
          <w:szCs w:val="24"/>
        </w:rPr>
        <w:t>O</w:t>
      </w:r>
      <w:r w:rsidR="005A3228" w:rsidRPr="00FE1436">
        <w:rPr>
          <w:rFonts w:asciiTheme="minorHAnsi" w:hAnsiTheme="minorHAnsi"/>
          <w:sz w:val="24"/>
          <w:szCs w:val="24"/>
          <w:vertAlign w:val="subscript"/>
        </w:rPr>
        <w:t>2</w:t>
      </w:r>
      <w:r w:rsidR="005A3228" w:rsidRPr="00FE1436">
        <w:rPr>
          <w:rFonts w:asciiTheme="minorHAnsi" w:hAnsiTheme="minorHAnsi"/>
          <w:sz w:val="24"/>
          <w:szCs w:val="24"/>
        </w:rPr>
        <w:t xml:space="preserve"> addition,</w:t>
      </w:r>
      <w:r w:rsidR="00AE68E4" w:rsidRPr="00FE1436">
        <w:rPr>
          <w:rFonts w:asciiTheme="minorHAnsi" w:hAnsiTheme="minorHAnsi"/>
          <w:sz w:val="24"/>
          <w:szCs w:val="24"/>
        </w:rPr>
        <w:t xml:space="preserve"> </w:t>
      </w:r>
      <w:r w:rsidR="00DC4605" w:rsidRPr="00FE1436">
        <w:rPr>
          <w:rFonts w:asciiTheme="minorHAnsi" w:hAnsiTheme="minorHAnsi"/>
          <w:sz w:val="24"/>
          <w:szCs w:val="24"/>
        </w:rPr>
        <w:t>di</w:t>
      </w:r>
      <w:r w:rsidR="005A3228" w:rsidRPr="00FE1436">
        <w:rPr>
          <w:rFonts w:asciiTheme="minorHAnsi" w:hAnsiTheme="minorHAnsi"/>
          <w:sz w:val="24"/>
          <w:szCs w:val="24"/>
        </w:rPr>
        <w:t>fferent EAOPs such as electrochemical oxidation, electro-Fenton, UVA electro-Fenton and solar photoelectro-Fenton</w:t>
      </w:r>
      <w:r w:rsidR="00BF665D" w:rsidRPr="00FE1436">
        <w:rPr>
          <w:rFonts w:asciiTheme="minorHAnsi" w:hAnsiTheme="minorHAnsi"/>
          <w:sz w:val="24"/>
          <w:szCs w:val="24"/>
        </w:rPr>
        <w:t xml:space="preserve"> using a BDD anode and an air-diffusion cathode, and the co</w:t>
      </w:r>
      <w:r w:rsidR="00DC4605" w:rsidRPr="00FE1436">
        <w:rPr>
          <w:rFonts w:asciiTheme="minorHAnsi" w:hAnsiTheme="minorHAnsi"/>
          <w:sz w:val="24"/>
          <w:szCs w:val="24"/>
        </w:rPr>
        <w:t>mbination of electrocoagulation</w:t>
      </w:r>
      <w:r w:rsidR="00BF665D" w:rsidRPr="00FE1436">
        <w:rPr>
          <w:rFonts w:asciiTheme="minorHAnsi" w:hAnsiTheme="minorHAnsi"/>
          <w:sz w:val="24"/>
          <w:szCs w:val="24"/>
        </w:rPr>
        <w:t>/EAOP. The effect of</w:t>
      </w:r>
      <w:r w:rsidR="00656639" w:rsidRPr="00FE1436">
        <w:rPr>
          <w:rFonts w:asciiTheme="minorHAnsi" w:hAnsiTheme="minorHAnsi"/>
          <w:sz w:val="24"/>
          <w:szCs w:val="24"/>
        </w:rPr>
        <w:t xml:space="preserve"> opera</w:t>
      </w:r>
      <w:r w:rsidR="00BF665D" w:rsidRPr="00FE1436">
        <w:rPr>
          <w:rFonts w:asciiTheme="minorHAnsi" w:hAnsiTheme="minorHAnsi"/>
          <w:sz w:val="24"/>
          <w:szCs w:val="24"/>
        </w:rPr>
        <w:t xml:space="preserve">ting conditions </w:t>
      </w:r>
      <w:r w:rsidR="00656639" w:rsidRPr="00FE1436">
        <w:rPr>
          <w:rFonts w:asciiTheme="minorHAnsi" w:hAnsiTheme="minorHAnsi"/>
          <w:sz w:val="24"/>
          <w:szCs w:val="24"/>
        </w:rPr>
        <w:t xml:space="preserve">such as current density, temperature, </w:t>
      </w:r>
      <w:r w:rsidR="0004132C" w:rsidRPr="00FE1436">
        <w:rPr>
          <w:rFonts w:asciiTheme="minorHAnsi" w:hAnsiTheme="minorHAnsi"/>
          <w:sz w:val="24"/>
          <w:szCs w:val="24"/>
        </w:rPr>
        <w:t xml:space="preserve">support electrolyte, </w:t>
      </w:r>
      <w:r w:rsidR="00656639" w:rsidRPr="00FE1436">
        <w:rPr>
          <w:rFonts w:asciiTheme="minorHAnsi" w:hAnsiTheme="minorHAnsi"/>
          <w:sz w:val="24"/>
          <w:szCs w:val="24"/>
        </w:rPr>
        <w:t xml:space="preserve">initial </w:t>
      </w:r>
      <w:r w:rsidR="00BF665D" w:rsidRPr="00FE1436">
        <w:rPr>
          <w:rFonts w:asciiTheme="minorHAnsi" w:hAnsiTheme="minorHAnsi"/>
          <w:sz w:val="24"/>
          <w:szCs w:val="24"/>
        </w:rPr>
        <w:t xml:space="preserve">substrate </w:t>
      </w:r>
      <w:r w:rsidR="00656639" w:rsidRPr="00FE1436">
        <w:rPr>
          <w:rFonts w:asciiTheme="minorHAnsi" w:hAnsiTheme="minorHAnsi"/>
          <w:sz w:val="24"/>
          <w:szCs w:val="24"/>
        </w:rPr>
        <w:t>c</w:t>
      </w:r>
      <w:r w:rsidR="00BF665D" w:rsidRPr="00FE1436">
        <w:rPr>
          <w:rFonts w:asciiTheme="minorHAnsi" w:hAnsiTheme="minorHAnsi"/>
          <w:sz w:val="24"/>
          <w:szCs w:val="24"/>
        </w:rPr>
        <w:t>oncentration and</w:t>
      </w:r>
      <w:r w:rsidR="00656639" w:rsidRPr="00FE1436">
        <w:rPr>
          <w:rFonts w:asciiTheme="minorHAnsi" w:hAnsiTheme="minorHAnsi"/>
          <w:sz w:val="24"/>
          <w:szCs w:val="24"/>
        </w:rPr>
        <w:t xml:space="preserve"> </w:t>
      </w:r>
      <w:r w:rsidR="00BF665D" w:rsidRPr="00FE1436">
        <w:rPr>
          <w:rFonts w:asciiTheme="minorHAnsi" w:hAnsiTheme="minorHAnsi"/>
          <w:sz w:val="24"/>
          <w:szCs w:val="24"/>
        </w:rPr>
        <w:t xml:space="preserve">type of </w:t>
      </w:r>
      <w:r w:rsidR="00656639" w:rsidRPr="00FE1436">
        <w:rPr>
          <w:rFonts w:asciiTheme="minorHAnsi" w:hAnsiTheme="minorHAnsi"/>
          <w:sz w:val="24"/>
          <w:szCs w:val="24"/>
        </w:rPr>
        <w:t>electrodes</w:t>
      </w:r>
      <w:r w:rsidR="00BF665D" w:rsidRPr="00FE1436">
        <w:rPr>
          <w:rFonts w:asciiTheme="minorHAnsi" w:hAnsiTheme="minorHAnsi"/>
          <w:sz w:val="24"/>
          <w:szCs w:val="24"/>
        </w:rPr>
        <w:t xml:space="preserve"> in electrocoagulation on the degradation </w:t>
      </w:r>
      <w:r w:rsidR="00DC4605" w:rsidRPr="00FE1436">
        <w:rPr>
          <w:rFonts w:asciiTheme="minorHAnsi" w:hAnsiTheme="minorHAnsi"/>
          <w:sz w:val="24"/>
          <w:szCs w:val="24"/>
        </w:rPr>
        <w:t xml:space="preserve">rate </w:t>
      </w:r>
      <w:r w:rsidR="00BF665D" w:rsidRPr="00FE1436">
        <w:rPr>
          <w:rFonts w:asciiTheme="minorHAnsi" w:hAnsiTheme="minorHAnsi"/>
          <w:sz w:val="24"/>
          <w:szCs w:val="24"/>
        </w:rPr>
        <w:t>and kinetic decay of substrates will be studied</w:t>
      </w:r>
      <w:r w:rsidR="00DC4605" w:rsidRPr="00FE1436">
        <w:rPr>
          <w:rFonts w:asciiTheme="minorHAnsi" w:hAnsiTheme="minorHAnsi"/>
          <w:sz w:val="24"/>
          <w:szCs w:val="24"/>
        </w:rPr>
        <w:t>. Intermediates will be identified</w:t>
      </w:r>
      <w:r w:rsidR="00FE1436">
        <w:rPr>
          <w:rFonts w:asciiTheme="minorHAnsi" w:hAnsiTheme="minorHAnsi"/>
          <w:sz w:val="24"/>
          <w:szCs w:val="24"/>
        </w:rPr>
        <w:t xml:space="preserve"> </w:t>
      </w:r>
      <w:r w:rsidR="00DC4605" w:rsidRPr="00FE1436">
        <w:rPr>
          <w:rFonts w:asciiTheme="minorHAnsi" w:hAnsiTheme="minorHAnsi"/>
          <w:sz w:val="24"/>
          <w:szCs w:val="24"/>
        </w:rPr>
        <w:t>by GC-MS, HPLC and ion chromatography and a reaction sequence for each compound will be proposed.</w:t>
      </w:r>
      <w:r w:rsidR="00656639" w:rsidRPr="00FE1436">
        <w:rPr>
          <w:rFonts w:asciiTheme="minorHAnsi" w:hAnsiTheme="minorHAnsi"/>
          <w:sz w:val="24"/>
          <w:szCs w:val="24"/>
        </w:rPr>
        <w:t xml:space="preserve"> </w:t>
      </w:r>
      <w:r w:rsidR="00DC4605" w:rsidRPr="00FE1436">
        <w:rPr>
          <w:rFonts w:asciiTheme="minorHAnsi" w:hAnsiTheme="minorHAnsi"/>
          <w:sz w:val="24"/>
          <w:szCs w:val="24"/>
        </w:rPr>
        <w:t>The application of the above techniques, mainly combina</w:t>
      </w:r>
      <w:r w:rsidR="00FE1436">
        <w:rPr>
          <w:rFonts w:asciiTheme="minorHAnsi" w:hAnsiTheme="minorHAnsi"/>
          <w:sz w:val="24"/>
          <w:szCs w:val="24"/>
        </w:rPr>
        <w:t>tion of electrocoagulation/EAOP</w:t>
      </w:r>
      <w:r w:rsidR="00DC4605" w:rsidRPr="00FE1436">
        <w:rPr>
          <w:rFonts w:asciiTheme="minorHAnsi" w:hAnsiTheme="minorHAnsi"/>
          <w:sz w:val="24"/>
          <w:szCs w:val="24"/>
        </w:rPr>
        <w:t xml:space="preserve">, will be further extended to decontaminate real wastewaters supplied by </w:t>
      </w:r>
      <w:r w:rsidR="00AE68E4" w:rsidRPr="00FE1436">
        <w:rPr>
          <w:rFonts w:asciiTheme="minorHAnsi" w:hAnsiTheme="minorHAnsi"/>
          <w:sz w:val="24"/>
          <w:szCs w:val="24"/>
        </w:rPr>
        <w:t>AgroSevilla</w:t>
      </w:r>
      <w:r w:rsidR="00DC4605" w:rsidRPr="00FE1436">
        <w:rPr>
          <w:rFonts w:asciiTheme="minorHAnsi" w:hAnsiTheme="minorHAnsi"/>
          <w:sz w:val="24"/>
          <w:szCs w:val="24"/>
        </w:rPr>
        <w:t xml:space="preserve"> Aceitunas SA. In this case, the destruction of color, turbidity, COD, TOC, toxicity and salts, as well as the enhancement of biodegradability will be </w:t>
      </w:r>
      <w:r w:rsidR="00FE1436" w:rsidRPr="00FE1436">
        <w:rPr>
          <w:rFonts w:asciiTheme="minorHAnsi" w:hAnsiTheme="minorHAnsi"/>
          <w:sz w:val="24"/>
          <w:szCs w:val="24"/>
        </w:rPr>
        <w:t xml:space="preserve">preferentially </w:t>
      </w:r>
      <w:r w:rsidR="00DC4605" w:rsidRPr="00FE1436">
        <w:rPr>
          <w:rFonts w:asciiTheme="minorHAnsi" w:hAnsiTheme="minorHAnsi"/>
          <w:sz w:val="24"/>
          <w:szCs w:val="24"/>
        </w:rPr>
        <w:t>examined.</w:t>
      </w:r>
    </w:p>
    <w:p w:rsidR="00EC4F4C" w:rsidRPr="00FE1436" w:rsidRDefault="00EC4F4C" w:rsidP="00FE1436">
      <w:pPr>
        <w:jc w:val="both"/>
        <w:rPr>
          <w:rFonts w:asciiTheme="minorHAnsi" w:hAnsiTheme="minorHAnsi"/>
          <w:sz w:val="24"/>
          <w:szCs w:val="24"/>
        </w:rPr>
      </w:pPr>
    </w:p>
    <w:p w:rsidR="00AE68E4" w:rsidRPr="00FE1436" w:rsidRDefault="00567107" w:rsidP="00FE1436">
      <w:pPr>
        <w:jc w:val="both"/>
        <w:rPr>
          <w:rFonts w:asciiTheme="minorHAnsi" w:hAnsiTheme="minorHAnsi"/>
          <w:sz w:val="24"/>
          <w:szCs w:val="24"/>
        </w:rPr>
      </w:pPr>
      <w:r w:rsidRPr="00FE1436">
        <w:rPr>
          <w:rFonts w:asciiTheme="minorHAnsi" w:hAnsiTheme="minorHAnsi"/>
          <w:i/>
          <w:sz w:val="24"/>
          <w:szCs w:val="24"/>
        </w:rPr>
        <w:t>ADVISERS/</w:t>
      </w:r>
      <w:r w:rsidR="00C54A2A" w:rsidRPr="00FE1436">
        <w:rPr>
          <w:rFonts w:asciiTheme="minorHAnsi" w:hAnsiTheme="minorHAnsi"/>
          <w:i/>
          <w:sz w:val="24"/>
          <w:szCs w:val="24"/>
        </w:rPr>
        <w:t>MENTORS</w:t>
      </w:r>
      <w:r w:rsidR="00FE1436" w:rsidRPr="00FE1436">
        <w:rPr>
          <w:rFonts w:asciiTheme="minorHAnsi" w:hAnsiTheme="minorHAnsi"/>
          <w:i/>
          <w:sz w:val="24"/>
          <w:szCs w:val="24"/>
        </w:rPr>
        <w:t>:</w:t>
      </w:r>
      <w:r w:rsidR="00FE1436">
        <w:rPr>
          <w:rFonts w:asciiTheme="minorHAnsi" w:hAnsiTheme="minorHAnsi"/>
          <w:i/>
          <w:sz w:val="24"/>
          <w:szCs w:val="24"/>
        </w:rPr>
        <w:t xml:space="preserve"> </w:t>
      </w:r>
      <w:r w:rsidR="00AE68E4" w:rsidRPr="00FE1436">
        <w:rPr>
          <w:rFonts w:asciiTheme="minorHAnsi" w:hAnsiTheme="minorHAnsi"/>
          <w:sz w:val="24"/>
          <w:szCs w:val="24"/>
        </w:rPr>
        <w:t>Dr. Enric Brillas Coso and Dr. Ignasi Sirés Sadornil</w:t>
      </w:r>
    </w:p>
    <w:p w:rsidR="00FE1436" w:rsidRPr="00FE1436" w:rsidRDefault="00FE1436" w:rsidP="00FE1436">
      <w:pPr>
        <w:jc w:val="both"/>
        <w:rPr>
          <w:rFonts w:asciiTheme="minorHAnsi" w:hAnsiTheme="minorHAnsi"/>
          <w:i/>
          <w:sz w:val="24"/>
          <w:szCs w:val="24"/>
        </w:rPr>
      </w:pPr>
    </w:p>
    <w:p w:rsidR="00C54A2A" w:rsidRPr="00FE1436" w:rsidRDefault="00C54A2A" w:rsidP="00FE1436">
      <w:pPr>
        <w:jc w:val="both"/>
        <w:rPr>
          <w:rFonts w:asciiTheme="minorHAnsi" w:hAnsiTheme="minorHAnsi"/>
          <w:i/>
          <w:sz w:val="24"/>
          <w:szCs w:val="24"/>
        </w:rPr>
      </w:pPr>
      <w:r w:rsidRPr="00FE1436">
        <w:rPr>
          <w:rFonts w:asciiTheme="minorHAnsi" w:hAnsiTheme="minorHAnsi"/>
          <w:i/>
          <w:sz w:val="24"/>
          <w:szCs w:val="24"/>
        </w:rPr>
        <w:t>ACKNOWLEDGMENTS:</w:t>
      </w:r>
      <w:r w:rsidR="00FE1436" w:rsidRPr="00FE1436">
        <w:rPr>
          <w:rFonts w:asciiTheme="minorHAnsi" w:hAnsiTheme="minorHAnsi"/>
          <w:i/>
          <w:sz w:val="24"/>
          <w:szCs w:val="24"/>
        </w:rPr>
        <w:t xml:space="preserve"> </w:t>
      </w:r>
      <w:r w:rsidR="00BF665D" w:rsidRPr="00FE1436">
        <w:rPr>
          <w:rFonts w:asciiTheme="minorHAnsi" w:hAnsiTheme="minorHAnsi"/>
          <w:sz w:val="24"/>
          <w:szCs w:val="24"/>
        </w:rPr>
        <w:t xml:space="preserve">It is acknowledged the financial support from </w:t>
      </w:r>
      <w:r w:rsidR="00FE1436" w:rsidRPr="00FE1436">
        <w:rPr>
          <w:rFonts w:asciiTheme="minorHAnsi" w:hAnsiTheme="minorHAnsi"/>
          <w:sz w:val="24"/>
          <w:szCs w:val="24"/>
        </w:rPr>
        <w:t>MINECO under</w:t>
      </w:r>
      <w:r w:rsidR="005A3228" w:rsidRPr="00FE1436">
        <w:rPr>
          <w:rFonts w:asciiTheme="minorHAnsi" w:hAnsiTheme="minorHAnsi"/>
          <w:sz w:val="24"/>
          <w:szCs w:val="24"/>
        </w:rPr>
        <w:t xml:space="preserve"> project </w:t>
      </w:r>
      <w:r w:rsidR="005A3228" w:rsidRPr="00FE1436">
        <w:rPr>
          <w:rFonts w:ascii="Calibri" w:hAnsi="Calibri"/>
          <w:sz w:val="24"/>
          <w:szCs w:val="24"/>
        </w:rPr>
        <w:t>CTQ2013-48897-C2-1-</w:t>
      </w:r>
      <w:r w:rsidR="005A3228" w:rsidRPr="00FE1436">
        <w:rPr>
          <w:rFonts w:asciiTheme="minorHAnsi" w:hAnsiTheme="minorHAnsi"/>
          <w:sz w:val="24"/>
          <w:szCs w:val="24"/>
        </w:rPr>
        <w:t>R co-financed with FEDER fund</w:t>
      </w:r>
      <w:r w:rsidR="00BF665D" w:rsidRPr="00FE1436">
        <w:rPr>
          <w:rFonts w:asciiTheme="minorHAnsi" w:hAnsiTheme="minorHAnsi"/>
          <w:sz w:val="24"/>
          <w:szCs w:val="24"/>
        </w:rPr>
        <w:t>s</w:t>
      </w:r>
      <w:r w:rsidR="005A3228" w:rsidRPr="00FE1436">
        <w:rPr>
          <w:rFonts w:asciiTheme="minorHAnsi" w:hAnsiTheme="minorHAnsi"/>
          <w:sz w:val="24"/>
          <w:szCs w:val="24"/>
        </w:rPr>
        <w:t>, and the fellowship awar</w:t>
      </w:r>
      <w:r w:rsidR="00BF665D" w:rsidRPr="00FE1436">
        <w:rPr>
          <w:rFonts w:asciiTheme="minorHAnsi" w:hAnsiTheme="minorHAnsi"/>
          <w:sz w:val="24"/>
          <w:szCs w:val="24"/>
        </w:rPr>
        <w:t xml:space="preserve">ded </w:t>
      </w:r>
      <w:r w:rsidR="00FE1436" w:rsidRPr="00FE1436">
        <w:rPr>
          <w:rFonts w:asciiTheme="minorHAnsi" w:hAnsiTheme="minorHAnsi"/>
          <w:sz w:val="24"/>
          <w:szCs w:val="24"/>
        </w:rPr>
        <w:t>to N. Flores</w:t>
      </w:r>
      <w:r w:rsidR="00FE1436">
        <w:rPr>
          <w:rFonts w:asciiTheme="minorHAnsi" w:hAnsiTheme="minorHAnsi"/>
          <w:sz w:val="24"/>
          <w:szCs w:val="24"/>
        </w:rPr>
        <w:t xml:space="preserve"> </w:t>
      </w:r>
      <w:r w:rsidR="00BF665D" w:rsidRPr="00FE1436">
        <w:rPr>
          <w:rFonts w:ascii="Calibri" w:hAnsi="Calibri"/>
          <w:sz w:val="24"/>
          <w:szCs w:val="24"/>
        </w:rPr>
        <w:t>by</w:t>
      </w:r>
      <w:r w:rsidR="005A3228" w:rsidRPr="00FE1436">
        <w:rPr>
          <w:rFonts w:ascii="Calibri" w:hAnsi="Calibri"/>
          <w:sz w:val="24"/>
          <w:szCs w:val="24"/>
        </w:rPr>
        <w:t xml:space="preserve"> Senescyt (Ecuador).</w:t>
      </w:r>
    </w:p>
    <w:p w:rsidR="00C54A2A" w:rsidRPr="00FE1436" w:rsidRDefault="00C54A2A" w:rsidP="00FE1436">
      <w:pPr>
        <w:ind w:left="142"/>
        <w:jc w:val="both"/>
        <w:rPr>
          <w:rFonts w:asciiTheme="minorHAnsi" w:hAnsiTheme="minorHAnsi"/>
          <w:sz w:val="24"/>
          <w:szCs w:val="24"/>
        </w:rPr>
      </w:pPr>
    </w:p>
    <w:p w:rsidR="00AD7CAD" w:rsidRPr="00FE1436" w:rsidRDefault="00C54A2A" w:rsidP="00FE1436">
      <w:pPr>
        <w:jc w:val="both"/>
        <w:rPr>
          <w:rFonts w:asciiTheme="minorHAnsi" w:hAnsiTheme="minorHAnsi"/>
          <w:b/>
          <w:sz w:val="24"/>
          <w:szCs w:val="24"/>
        </w:rPr>
      </w:pPr>
      <w:r w:rsidRPr="00FE1436">
        <w:rPr>
          <w:rFonts w:asciiTheme="minorHAnsi" w:hAnsiTheme="minorHAnsi"/>
          <w:b/>
          <w:sz w:val="24"/>
          <w:szCs w:val="24"/>
        </w:rPr>
        <w:t>REFERENCES</w:t>
      </w:r>
    </w:p>
    <w:p w:rsidR="00AD7CAD" w:rsidRPr="00FE1436" w:rsidRDefault="00BF665D" w:rsidP="00FE1436">
      <w:pPr>
        <w:jc w:val="both"/>
        <w:rPr>
          <w:rFonts w:asciiTheme="minorHAnsi" w:hAnsiTheme="minorHAnsi"/>
          <w:sz w:val="24"/>
          <w:szCs w:val="24"/>
        </w:rPr>
      </w:pPr>
      <w:r w:rsidRPr="00FE1436">
        <w:rPr>
          <w:rFonts w:asciiTheme="minorHAnsi" w:hAnsiTheme="minorHAnsi"/>
          <w:sz w:val="24"/>
          <w:szCs w:val="24"/>
        </w:rPr>
        <w:t>[1</w:t>
      </w:r>
      <w:r w:rsidR="00AD7CAD" w:rsidRPr="00FE1436">
        <w:rPr>
          <w:rFonts w:asciiTheme="minorHAnsi" w:hAnsiTheme="minorHAnsi"/>
          <w:sz w:val="24"/>
          <w:szCs w:val="24"/>
        </w:rPr>
        <w:t>] E. Chatzisymeon, A. Dimou, D. Mantzavinos, Electrochemical oxidation of model compounds and olive mill wastewater over DSA</w:t>
      </w:r>
      <w:r w:rsidR="00AE68E4" w:rsidRPr="00FE1436">
        <w:rPr>
          <w:rFonts w:asciiTheme="minorHAnsi" w:hAnsiTheme="minorHAnsi"/>
          <w:sz w:val="24"/>
          <w:szCs w:val="24"/>
        </w:rPr>
        <w:t xml:space="preserve"> electrodes: The case of Ti/IrO</w:t>
      </w:r>
      <w:r w:rsidR="00AE68E4" w:rsidRPr="00FE1436">
        <w:rPr>
          <w:rFonts w:asciiTheme="minorHAnsi" w:hAnsiTheme="minorHAnsi"/>
          <w:sz w:val="24"/>
          <w:szCs w:val="24"/>
          <w:vertAlign w:val="subscript"/>
        </w:rPr>
        <w:t>2</w:t>
      </w:r>
      <w:r w:rsidR="00AD7CAD" w:rsidRPr="00FE1436">
        <w:rPr>
          <w:rFonts w:asciiTheme="minorHAnsi" w:hAnsiTheme="minorHAnsi"/>
          <w:sz w:val="24"/>
          <w:szCs w:val="24"/>
        </w:rPr>
        <w:t xml:space="preserve"> anode, </w:t>
      </w:r>
      <w:r w:rsidR="00DC4605" w:rsidRPr="00FE1436">
        <w:rPr>
          <w:rFonts w:asciiTheme="minorHAnsi" w:hAnsiTheme="minorHAnsi"/>
          <w:sz w:val="24"/>
          <w:szCs w:val="24"/>
        </w:rPr>
        <w:t>Journal of Hazardous M</w:t>
      </w:r>
      <w:r w:rsidR="00AD7CAD" w:rsidRPr="00FE1436">
        <w:rPr>
          <w:rFonts w:asciiTheme="minorHAnsi" w:hAnsiTheme="minorHAnsi"/>
          <w:sz w:val="24"/>
          <w:szCs w:val="24"/>
        </w:rPr>
        <w:t>aterials,167(1-3), 268-274, 2009.</w:t>
      </w:r>
    </w:p>
    <w:p w:rsidR="006447D1" w:rsidRPr="00FE1436" w:rsidRDefault="00BF665D" w:rsidP="00FE1436">
      <w:pPr>
        <w:tabs>
          <w:tab w:val="left" w:pos="1560"/>
        </w:tabs>
        <w:jc w:val="both"/>
        <w:rPr>
          <w:rFonts w:asciiTheme="minorHAnsi" w:hAnsiTheme="minorHAnsi" w:cs="Arial"/>
          <w:b/>
          <w:sz w:val="24"/>
          <w:szCs w:val="24"/>
        </w:rPr>
      </w:pPr>
      <w:r w:rsidRPr="00FE1436">
        <w:rPr>
          <w:rFonts w:asciiTheme="minorHAnsi" w:hAnsiTheme="minorHAnsi"/>
          <w:sz w:val="24"/>
          <w:szCs w:val="24"/>
        </w:rPr>
        <w:t>[2</w:t>
      </w:r>
      <w:r w:rsidR="00441B3C" w:rsidRPr="00FE1436">
        <w:rPr>
          <w:rFonts w:asciiTheme="minorHAnsi" w:hAnsiTheme="minorHAnsi"/>
          <w:sz w:val="24"/>
          <w:szCs w:val="24"/>
        </w:rPr>
        <w:t>]</w:t>
      </w:r>
      <w:r w:rsidR="00B44575" w:rsidRPr="00FE1436">
        <w:rPr>
          <w:rFonts w:asciiTheme="minorHAnsi" w:hAnsiTheme="minorHAnsi"/>
          <w:sz w:val="24"/>
          <w:szCs w:val="24"/>
        </w:rPr>
        <w:t xml:space="preserve"> </w:t>
      </w:r>
      <w:r w:rsidRPr="00FE1436">
        <w:rPr>
          <w:rFonts w:asciiTheme="minorHAnsi" w:hAnsiTheme="minorHAnsi"/>
          <w:sz w:val="24"/>
          <w:szCs w:val="24"/>
        </w:rPr>
        <w:t>I.</w:t>
      </w:r>
      <w:r w:rsidR="00DC4605" w:rsidRPr="00FE1436">
        <w:rPr>
          <w:rFonts w:asciiTheme="minorHAnsi" w:hAnsiTheme="minorHAnsi" w:cs="Arial"/>
          <w:sz w:val="24"/>
          <w:szCs w:val="24"/>
        </w:rPr>
        <w:t xml:space="preserve"> Sirés, E. Brillas, M.A. Oturan, M.A. Rodrigo, M. Panizza,</w:t>
      </w:r>
      <w:r w:rsidR="00DC4605" w:rsidRPr="00FE1436">
        <w:rPr>
          <w:rFonts w:asciiTheme="minorHAnsi" w:hAnsiTheme="minorHAnsi" w:cs="Arial"/>
          <w:b/>
          <w:sz w:val="24"/>
          <w:szCs w:val="24"/>
        </w:rPr>
        <w:t xml:space="preserve"> </w:t>
      </w:r>
      <w:r w:rsidR="00DC4605" w:rsidRPr="00FE1436">
        <w:rPr>
          <w:rFonts w:asciiTheme="minorHAnsi" w:hAnsiTheme="minorHAnsi" w:cs="Arial"/>
          <w:sz w:val="24"/>
          <w:szCs w:val="24"/>
        </w:rPr>
        <w:t xml:space="preserve">Electrochemical advanced oxidation processes: today and tomorrow. A review, </w:t>
      </w:r>
      <w:r w:rsidR="00FE1436">
        <w:rPr>
          <w:rFonts w:asciiTheme="minorHAnsi" w:hAnsiTheme="minorHAnsi" w:cs="Arial"/>
          <w:sz w:val="24"/>
          <w:szCs w:val="24"/>
        </w:rPr>
        <w:t xml:space="preserve">Environmental Science Pollution Research </w:t>
      </w:r>
      <w:r w:rsidR="00DC4605" w:rsidRPr="00FE1436">
        <w:rPr>
          <w:rFonts w:asciiTheme="minorHAnsi" w:hAnsiTheme="minorHAnsi" w:cs="Arial"/>
          <w:sz w:val="24"/>
          <w:szCs w:val="24"/>
        </w:rPr>
        <w:t xml:space="preserve">21 </w:t>
      </w:r>
      <w:r w:rsidR="00DC4605" w:rsidRPr="00FE1436">
        <w:rPr>
          <w:rFonts w:asciiTheme="minorHAnsi" w:hAnsiTheme="minorHAnsi" w:cs="Arial"/>
          <w:bCs/>
          <w:sz w:val="24"/>
          <w:szCs w:val="24"/>
        </w:rPr>
        <w:t>(14),</w:t>
      </w:r>
      <w:r w:rsidR="00DC4605" w:rsidRPr="00FE1436">
        <w:rPr>
          <w:rFonts w:asciiTheme="minorHAnsi" w:hAnsiTheme="minorHAnsi" w:cs="Arial"/>
          <w:sz w:val="24"/>
          <w:szCs w:val="24"/>
        </w:rPr>
        <w:t xml:space="preserve"> 8336-8367, 2014.</w:t>
      </w:r>
    </w:p>
    <w:p w:rsidR="00C54A2A" w:rsidRPr="00FE1436" w:rsidRDefault="00C54A2A" w:rsidP="00FE1436">
      <w:pPr>
        <w:tabs>
          <w:tab w:val="left" w:pos="1560"/>
        </w:tabs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761A6B" w:rsidRPr="000F4CE3" w:rsidRDefault="003376C0" w:rsidP="00FE1436">
      <w:pPr>
        <w:jc w:val="both"/>
        <w:rPr>
          <w:rFonts w:asciiTheme="minorHAnsi" w:hAnsiTheme="minorHAnsi"/>
          <w:sz w:val="24"/>
        </w:rPr>
      </w:pPr>
      <w:r w:rsidRPr="00FE1436">
        <w:rPr>
          <w:rFonts w:asciiTheme="minorHAnsi" w:hAnsiTheme="minorHAnsi"/>
          <w:b/>
          <w:bCs/>
          <w:i/>
          <w:sz w:val="24"/>
          <w:szCs w:val="24"/>
        </w:rPr>
        <w:t>Key</w:t>
      </w:r>
      <w:r w:rsidR="00AE2A95" w:rsidRPr="00FE1436">
        <w:rPr>
          <w:rFonts w:asciiTheme="minorHAnsi" w:hAnsiTheme="minorHAnsi"/>
          <w:b/>
          <w:bCs/>
          <w:i/>
          <w:sz w:val="24"/>
          <w:szCs w:val="24"/>
        </w:rPr>
        <w:t>words</w:t>
      </w:r>
      <w:r w:rsidR="00EC099B" w:rsidRPr="00FE1436">
        <w:rPr>
          <w:rFonts w:asciiTheme="minorHAnsi" w:hAnsiTheme="minorHAnsi"/>
          <w:b/>
          <w:bCs/>
          <w:sz w:val="24"/>
          <w:szCs w:val="24"/>
        </w:rPr>
        <w:t>:</w:t>
      </w:r>
      <w:r w:rsidR="000F4CE3" w:rsidRPr="00FE1436">
        <w:rPr>
          <w:rFonts w:asciiTheme="minorHAnsi" w:hAnsiTheme="minorHAnsi"/>
          <w:sz w:val="24"/>
          <w:szCs w:val="24"/>
        </w:rPr>
        <w:t xml:space="preserve"> EAOP</w:t>
      </w:r>
      <w:r w:rsidR="005A3228" w:rsidRPr="00FE1436">
        <w:rPr>
          <w:rFonts w:asciiTheme="minorHAnsi" w:hAnsiTheme="minorHAnsi"/>
          <w:sz w:val="24"/>
          <w:szCs w:val="24"/>
        </w:rPr>
        <w:t>s</w:t>
      </w:r>
      <w:r w:rsidR="00FB6093" w:rsidRPr="00FE1436">
        <w:rPr>
          <w:rFonts w:asciiTheme="minorHAnsi" w:hAnsiTheme="minorHAnsi"/>
          <w:sz w:val="24"/>
          <w:szCs w:val="24"/>
        </w:rPr>
        <w:t xml:space="preserve">, </w:t>
      </w:r>
      <w:r w:rsidR="005A3228" w:rsidRPr="00FE1436">
        <w:rPr>
          <w:rFonts w:asciiTheme="minorHAnsi" w:hAnsiTheme="minorHAnsi"/>
          <w:sz w:val="24"/>
          <w:szCs w:val="24"/>
        </w:rPr>
        <w:t>oliv</w:t>
      </w:r>
      <w:r w:rsidR="005A3228">
        <w:rPr>
          <w:rFonts w:asciiTheme="minorHAnsi" w:hAnsiTheme="minorHAnsi"/>
          <w:sz w:val="24"/>
        </w:rPr>
        <w:t xml:space="preserve">e oil mill </w:t>
      </w:r>
      <w:r w:rsidR="0082459E">
        <w:rPr>
          <w:rFonts w:asciiTheme="minorHAnsi" w:hAnsiTheme="minorHAnsi"/>
          <w:sz w:val="24"/>
        </w:rPr>
        <w:t>wastewater</w:t>
      </w:r>
      <w:r w:rsidR="00143626" w:rsidRPr="000F4CE3">
        <w:rPr>
          <w:rFonts w:asciiTheme="minorHAnsi" w:hAnsiTheme="minorHAnsi"/>
          <w:sz w:val="24"/>
        </w:rPr>
        <w:t xml:space="preserve">, </w:t>
      </w:r>
      <w:r w:rsidR="005A3228">
        <w:rPr>
          <w:rFonts w:asciiTheme="minorHAnsi" w:hAnsiTheme="minorHAnsi"/>
          <w:sz w:val="24"/>
        </w:rPr>
        <w:t>electrocoagulation, combined processes</w:t>
      </w:r>
    </w:p>
    <w:sectPr w:rsidR="00761A6B" w:rsidRPr="000F4CE3" w:rsidSect="00A84687">
      <w:headerReference w:type="default" r:id="rId8"/>
      <w:footerReference w:type="default" r:id="rId9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0EF" w:rsidRDefault="002360EF">
      <w:r>
        <w:separator/>
      </w:r>
    </w:p>
  </w:endnote>
  <w:endnote w:type="continuationSeparator" w:id="0">
    <w:p w:rsidR="002360EF" w:rsidRDefault="0023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altName w:val="Zapfino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A6B" w:rsidRPr="00761A6B" w:rsidRDefault="00761A6B" w:rsidP="00AA4C4D">
    <w:pPr>
      <w:pStyle w:val="Footer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="000F5ED2"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="000F5ED2"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537F33" w:rsidRPr="00537F33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="000F5ED2"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0EF" w:rsidRDefault="002360EF">
      <w:r>
        <w:separator/>
      </w:r>
    </w:p>
  </w:footnote>
  <w:footnote w:type="continuationSeparator" w:id="0">
    <w:p w:rsidR="002360EF" w:rsidRDefault="00236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eastAsia="zh-CN"/>
            </w:rPr>
            <w:drawing>
              <wp:inline distT="0" distB="0" distL="0" distR="0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E68E4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</w:pPr>
          <w:r w:rsidRPr="00AE68E4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XXXVI Reunión </w:t>
          </w:r>
          <w:proofErr w:type="spellStart"/>
          <w:r w:rsidR="00AA4C4D" w:rsidRPr="00AE68E4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>del</w:t>
          </w:r>
          <w:r w:rsidRPr="00AE68E4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>Grupo</w:t>
          </w:r>
          <w:proofErr w:type="spellEnd"/>
          <w:r w:rsidRPr="00AE68E4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 </w:t>
          </w:r>
          <w:r w:rsidR="00AA4C4D" w:rsidRPr="00AE68E4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de </w:t>
          </w:r>
          <w:r w:rsidRPr="00AE68E4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Electroquímica </w:t>
          </w:r>
        </w:p>
        <w:p w:rsidR="00CB2994" w:rsidRPr="00AE68E4" w:rsidRDefault="00CB2994" w:rsidP="005B6B45">
          <w:pPr>
            <w:pStyle w:val="Header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es-ES"/>
            </w:rPr>
          </w:pPr>
          <w:r w:rsidRPr="00AE68E4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XVII </w:t>
          </w:r>
          <w:proofErr w:type="spellStart"/>
          <w:r w:rsidRPr="00AE68E4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>Encontro</w:t>
          </w:r>
          <w:proofErr w:type="spellEnd"/>
          <w:r w:rsidRPr="00AE68E4">
            <w:rPr>
              <w:rFonts w:ascii="Lucida Calligraphy" w:hAnsi="Lucida Calligraphy"/>
              <w:b/>
              <w:color w:val="808080" w:themeColor="background1" w:themeShade="80"/>
              <w:lang w:val="es-ES"/>
            </w:rPr>
            <w:t xml:space="preserve">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Header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Header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B3BC3"/>
    <w:multiLevelType w:val="multilevel"/>
    <w:tmpl w:val="B120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70A34"/>
    <w:multiLevelType w:val="multilevel"/>
    <w:tmpl w:val="163C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21923"/>
    <w:multiLevelType w:val="multilevel"/>
    <w:tmpl w:val="0604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7E01CC"/>
    <w:multiLevelType w:val="multilevel"/>
    <w:tmpl w:val="3EA4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4E"/>
    <w:rsid w:val="0000668F"/>
    <w:rsid w:val="000169D9"/>
    <w:rsid w:val="0003373C"/>
    <w:rsid w:val="0004132C"/>
    <w:rsid w:val="0007035D"/>
    <w:rsid w:val="000868A3"/>
    <w:rsid w:val="00096526"/>
    <w:rsid w:val="000A7D7B"/>
    <w:rsid w:val="000C6097"/>
    <w:rsid w:val="000F4CE3"/>
    <w:rsid w:val="000F5ED2"/>
    <w:rsid w:val="00123F69"/>
    <w:rsid w:val="00143626"/>
    <w:rsid w:val="00174A75"/>
    <w:rsid w:val="001854CA"/>
    <w:rsid w:val="001C5EE9"/>
    <w:rsid w:val="001D7E88"/>
    <w:rsid w:val="00203491"/>
    <w:rsid w:val="002360EF"/>
    <w:rsid w:val="00247CD2"/>
    <w:rsid w:val="0027458B"/>
    <w:rsid w:val="0028677C"/>
    <w:rsid w:val="00290C8E"/>
    <w:rsid w:val="002D0D93"/>
    <w:rsid w:val="002D1518"/>
    <w:rsid w:val="002D3067"/>
    <w:rsid w:val="002D7D70"/>
    <w:rsid w:val="002E2D9B"/>
    <w:rsid w:val="00314191"/>
    <w:rsid w:val="00324377"/>
    <w:rsid w:val="003376C0"/>
    <w:rsid w:val="00341CFE"/>
    <w:rsid w:val="00357C53"/>
    <w:rsid w:val="003775E5"/>
    <w:rsid w:val="003C42F8"/>
    <w:rsid w:val="003E49EB"/>
    <w:rsid w:val="004046B1"/>
    <w:rsid w:val="0042028C"/>
    <w:rsid w:val="00425B41"/>
    <w:rsid w:val="00430FC3"/>
    <w:rsid w:val="00441B3C"/>
    <w:rsid w:val="00477541"/>
    <w:rsid w:val="00485E2A"/>
    <w:rsid w:val="00490586"/>
    <w:rsid w:val="00537F33"/>
    <w:rsid w:val="00567107"/>
    <w:rsid w:val="00587BC5"/>
    <w:rsid w:val="005A3228"/>
    <w:rsid w:val="005B6B45"/>
    <w:rsid w:val="005C239F"/>
    <w:rsid w:val="005C34DC"/>
    <w:rsid w:val="006151D0"/>
    <w:rsid w:val="0062483A"/>
    <w:rsid w:val="006447D1"/>
    <w:rsid w:val="00656639"/>
    <w:rsid w:val="0068256B"/>
    <w:rsid w:val="00686736"/>
    <w:rsid w:val="006F1F02"/>
    <w:rsid w:val="0072427B"/>
    <w:rsid w:val="00733CC7"/>
    <w:rsid w:val="00735592"/>
    <w:rsid w:val="007379A4"/>
    <w:rsid w:val="00761A6B"/>
    <w:rsid w:val="00762E10"/>
    <w:rsid w:val="00765472"/>
    <w:rsid w:val="00766762"/>
    <w:rsid w:val="00770C07"/>
    <w:rsid w:val="00772B69"/>
    <w:rsid w:val="00773099"/>
    <w:rsid w:val="007753C9"/>
    <w:rsid w:val="007770C9"/>
    <w:rsid w:val="007C162A"/>
    <w:rsid w:val="007D2205"/>
    <w:rsid w:val="00800CAC"/>
    <w:rsid w:val="0080185C"/>
    <w:rsid w:val="00802B50"/>
    <w:rsid w:val="0082459E"/>
    <w:rsid w:val="00825387"/>
    <w:rsid w:val="00831359"/>
    <w:rsid w:val="00863D84"/>
    <w:rsid w:val="00881797"/>
    <w:rsid w:val="008852BD"/>
    <w:rsid w:val="008B06D0"/>
    <w:rsid w:val="008C73B5"/>
    <w:rsid w:val="008D5328"/>
    <w:rsid w:val="008E5267"/>
    <w:rsid w:val="008E5735"/>
    <w:rsid w:val="008F607C"/>
    <w:rsid w:val="009918CD"/>
    <w:rsid w:val="009934AC"/>
    <w:rsid w:val="009D613A"/>
    <w:rsid w:val="009D6651"/>
    <w:rsid w:val="00A00DC6"/>
    <w:rsid w:val="00A25F7A"/>
    <w:rsid w:val="00A67F86"/>
    <w:rsid w:val="00A83AC4"/>
    <w:rsid w:val="00A84687"/>
    <w:rsid w:val="00AA4C4D"/>
    <w:rsid w:val="00AB2FB8"/>
    <w:rsid w:val="00AB661D"/>
    <w:rsid w:val="00AC26BC"/>
    <w:rsid w:val="00AD7CAD"/>
    <w:rsid w:val="00AE2A95"/>
    <w:rsid w:val="00AE68E4"/>
    <w:rsid w:val="00B44575"/>
    <w:rsid w:val="00B478F7"/>
    <w:rsid w:val="00B51794"/>
    <w:rsid w:val="00B608AE"/>
    <w:rsid w:val="00B702B8"/>
    <w:rsid w:val="00BA1195"/>
    <w:rsid w:val="00BA72B5"/>
    <w:rsid w:val="00BF665D"/>
    <w:rsid w:val="00C32CE8"/>
    <w:rsid w:val="00C47068"/>
    <w:rsid w:val="00C54A2A"/>
    <w:rsid w:val="00C61C97"/>
    <w:rsid w:val="00CB2994"/>
    <w:rsid w:val="00CE31D8"/>
    <w:rsid w:val="00D4073C"/>
    <w:rsid w:val="00D56E6B"/>
    <w:rsid w:val="00DC3148"/>
    <w:rsid w:val="00DC4605"/>
    <w:rsid w:val="00DC7A4E"/>
    <w:rsid w:val="00DD6530"/>
    <w:rsid w:val="00E01A28"/>
    <w:rsid w:val="00E13DBB"/>
    <w:rsid w:val="00E207F4"/>
    <w:rsid w:val="00E3621C"/>
    <w:rsid w:val="00E404D7"/>
    <w:rsid w:val="00E6580B"/>
    <w:rsid w:val="00E96F82"/>
    <w:rsid w:val="00EC099B"/>
    <w:rsid w:val="00EC4F49"/>
    <w:rsid w:val="00EC4F4C"/>
    <w:rsid w:val="00F51426"/>
    <w:rsid w:val="00F7220B"/>
    <w:rsid w:val="00F7459E"/>
    <w:rsid w:val="00F90D3F"/>
    <w:rsid w:val="00F9269D"/>
    <w:rsid w:val="00FB6093"/>
    <w:rsid w:val="00FE1436"/>
    <w:rsid w:val="00FE4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  <w15:docId w15:val="{5D69AE24-6EDB-454D-A59F-2E62ED36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D2"/>
    <w:rPr>
      <w:lang w:val="en-US" w:eastAsia="en-US"/>
    </w:rPr>
  </w:style>
  <w:style w:type="paragraph" w:styleId="Heading1">
    <w:name w:val="heading 1"/>
    <w:basedOn w:val="Normal"/>
    <w:next w:val="Normal"/>
    <w:qFormat/>
    <w:rsid w:val="000F5ED2"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6447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5ED2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0F5ED2"/>
    <w:pPr>
      <w:tabs>
        <w:tab w:val="center" w:pos="4252"/>
        <w:tab w:val="right" w:pos="8504"/>
      </w:tabs>
    </w:pPr>
  </w:style>
  <w:style w:type="paragraph" w:styleId="Title">
    <w:name w:val="Title"/>
    <w:basedOn w:val="Normal"/>
    <w:qFormat/>
    <w:rsid w:val="000F5ED2"/>
    <w:pPr>
      <w:jc w:val="center"/>
    </w:pPr>
    <w:rPr>
      <w:b/>
      <w:bCs/>
      <w:sz w:val="28"/>
    </w:rPr>
  </w:style>
  <w:style w:type="character" w:styleId="Hyperlink">
    <w:name w:val="Hyperlink"/>
    <w:basedOn w:val="DefaultParagraphFont"/>
    <w:rsid w:val="00762E10"/>
    <w:rPr>
      <w:color w:val="0563C1" w:themeColor="hyperlink"/>
      <w:u w:val="single"/>
    </w:rPr>
  </w:style>
  <w:style w:type="table" w:styleId="TableGrid">
    <w:name w:val="Table Grid"/>
    <w:basedOn w:val="TableNormal"/>
    <w:rsid w:val="00CB2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13D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3DBB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6447D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customStyle="1" w:styleId="year">
    <w:name w:val="year"/>
    <w:basedOn w:val="DefaultParagraphFont"/>
    <w:rsid w:val="006447D1"/>
  </w:style>
  <w:style w:type="character" w:customStyle="1" w:styleId="pages">
    <w:name w:val="pages"/>
    <w:basedOn w:val="DefaultParagraphFont"/>
    <w:rsid w:val="006447D1"/>
  </w:style>
  <w:style w:type="character" w:customStyle="1" w:styleId="volume">
    <w:name w:val="volume"/>
    <w:basedOn w:val="DefaultParagraphFont"/>
    <w:rsid w:val="006447D1"/>
  </w:style>
  <w:style w:type="character" w:customStyle="1" w:styleId="issue">
    <w:name w:val="issue"/>
    <w:basedOn w:val="DefaultParagraphFont"/>
    <w:rsid w:val="006447D1"/>
  </w:style>
  <w:style w:type="character" w:styleId="CommentReference">
    <w:name w:val="annotation reference"/>
    <w:basedOn w:val="DefaultParagraphFont"/>
    <w:semiHidden/>
    <w:unhideWhenUsed/>
    <w:rsid w:val="007753C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7753C9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7753C9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753C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7753C9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97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7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4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1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5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7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8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82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0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FF19540-ADB6-4092-9FF8-F3EEB3ECD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 Nóvoa</dc:creator>
  <cp:lastModifiedBy>Net</cp:lastModifiedBy>
  <cp:revision>2</cp:revision>
  <dcterms:created xsi:type="dcterms:W3CDTF">2015-05-26T19:34:00Z</dcterms:created>
  <dcterms:modified xsi:type="dcterms:W3CDTF">2015-05-26T19:34:00Z</dcterms:modified>
</cp:coreProperties>
</file>